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C1" w:rsidRDefault="00245DC1" w:rsidP="00245DC1">
      <w:pPr>
        <w:ind w:left="-709" w:firstLine="709"/>
        <w:jc w:val="center"/>
        <w:rPr>
          <w:rFonts w:ascii="Times New Roman" w:hAnsi="Times New Roman"/>
          <w:sz w:val="44"/>
          <w:szCs w:val="44"/>
        </w:rPr>
      </w:pPr>
      <w:r w:rsidRPr="00245DC1">
        <w:rPr>
          <w:rFonts w:ascii="Times New Roman" w:hAnsi="Times New Roman"/>
          <w:sz w:val="44"/>
          <w:szCs w:val="4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666.6pt" o:ole="">
            <v:imagedata r:id="rId7" o:title=""/>
          </v:shape>
          <o:OLEObject Type="Embed" ProgID="FoxitReader.Document" ShapeID="_x0000_i1025" DrawAspect="Content" ObjectID="_1764487993" r:id="rId8"/>
        </w:object>
      </w:r>
    </w:p>
    <w:p w:rsidR="00245DC1" w:rsidRDefault="00245DC1">
      <w:pPr>
        <w:jc w:val="center"/>
        <w:rPr>
          <w:rFonts w:ascii="Times New Roman" w:hAnsi="Times New Roman"/>
          <w:sz w:val="44"/>
          <w:szCs w:val="44"/>
        </w:rPr>
      </w:pPr>
    </w:p>
    <w:p w:rsidR="00920063" w:rsidRDefault="00294E02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>Содержание</w:t>
      </w:r>
    </w:p>
    <w:p w:rsidR="00920063" w:rsidRDefault="00294E0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1.Комплекс основных характеристик программы………………….......3 </w:t>
      </w:r>
    </w:p>
    <w:p w:rsidR="00920063" w:rsidRDefault="00294E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 2. Комплекс организационно-педагогических условий, включая формы аттестации…………………………………………………………………4 3.Список литературы………………………………………………………… ..15</w:t>
      </w:r>
      <w:r>
        <w:rPr>
          <w:rFonts w:ascii="Times New Roman" w:hAnsi="Times New Roman"/>
          <w:bCs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lastRenderedPageBreak/>
        <w:t>Ра</w:t>
      </w:r>
      <w:r>
        <w:rPr>
          <w:rFonts w:ascii="Times New Roman" w:hAnsi="Times New Roman"/>
          <w:b/>
          <w:sz w:val="28"/>
          <w:szCs w:val="28"/>
        </w:rPr>
        <w:t>здел 1. Комплекс основных характеристик программы            ПОЯСНИТЕЛЬНАЯ ЗАПИСКА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</w:t>
      </w:r>
      <w:r>
        <w:rPr>
          <w:sz w:val="28"/>
          <w:szCs w:val="28"/>
        </w:rPr>
        <w:t>зическое и двигательное развитие и воспитание высоких нравственных качеств. Особое внимание уделяется детскому возрасту, поскольку на этом этапе развития закладывается основа дальнейшего совершенствования и формируется потенциал физических возможностей, ко</w:t>
      </w:r>
      <w:r>
        <w:rPr>
          <w:sz w:val="28"/>
          <w:szCs w:val="28"/>
        </w:rPr>
        <w:t>торые могут быть реализованы в различных сферах деятельности человека.</w:t>
      </w:r>
    </w:p>
    <w:p w:rsidR="00920063" w:rsidRDefault="00294E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баскетболу предусматривает проведение теоретических и практических занятий, выполнение учащимися контрольных нормативов, участие в соревнованиях. Основной показатель секцио</w:t>
      </w:r>
      <w:r>
        <w:rPr>
          <w:rFonts w:ascii="Times New Roman" w:hAnsi="Times New Roman"/>
          <w:sz w:val="28"/>
          <w:szCs w:val="28"/>
        </w:rPr>
        <w:t>нной работы дополнительного образования по баскетболу –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техинческой, тактической и теоретической подготовленнос</w:t>
      </w:r>
      <w:r>
        <w:rPr>
          <w:rFonts w:ascii="Times New Roman" w:hAnsi="Times New Roman"/>
          <w:sz w:val="28"/>
          <w:szCs w:val="28"/>
        </w:rPr>
        <w:t xml:space="preserve">ти.         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Программный материал представлен в виде современных технологий. В данной программе под технологиями понимается набор операций по формированию знаний, умений и навыков, направленных на укрепление здоровья детей и подростков. В программе реализ</w:t>
      </w:r>
      <w:r>
        <w:rPr>
          <w:sz w:val="28"/>
          <w:szCs w:val="28"/>
        </w:rPr>
        <w:t xml:space="preserve">уются технологии различных типов.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технологии. Их применение в процессе занятий баскетболом в учреждениях дополнительного образования обеспечивает создание безопасных условий для занятий и рациональную организацию образовательного проце</w:t>
      </w:r>
      <w:r>
        <w:rPr>
          <w:sz w:val="28"/>
          <w:szCs w:val="28"/>
        </w:rPr>
        <w:t xml:space="preserve">сса (с учетом возрастных, половых, индивидуальных особенностей занимающихся при соблюдении гигиенических требований), а также соответствие физической нагрузки возрастным особенностям занимающихся.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обучения здоровью. Включают гигиеническое обуче</w:t>
      </w:r>
      <w:r>
        <w:rPr>
          <w:sz w:val="28"/>
          <w:szCs w:val="28"/>
        </w:rPr>
        <w:t xml:space="preserve">ние (правильное питание, гигиена тела), обучение жизненным навыкам в общении (управление эмоциями, разрешение конфликтов), осознанное соблюдение техники безопасности на занятиях, профилактику вредных привычек.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воспитания физической культуры и у</w:t>
      </w:r>
      <w:r>
        <w:rPr>
          <w:sz w:val="28"/>
          <w:szCs w:val="28"/>
        </w:rPr>
        <w:t xml:space="preserve">крепления здоровья. Усиливают воспитание у занимающихся культуры здоровью, формируют представления о здоровье как ценности, стимулируют мотивацию на ведение здорового образа жизни, ответственность за собственное здоровье.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Оздоровительные технологии. Напра</w:t>
      </w:r>
      <w:r>
        <w:rPr>
          <w:sz w:val="28"/>
          <w:szCs w:val="28"/>
        </w:rPr>
        <w:t xml:space="preserve">влены на решение задач укрепления физического здоровья учащихся. Программа по баскетболу направлена на здоровый образ жизни и служит средством профилактики и коррекции здоровья.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Ожидаемые результаты: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стабильность состава обучающихся, посещаемость ими т</w:t>
      </w:r>
      <w:r>
        <w:rPr>
          <w:sz w:val="28"/>
          <w:szCs w:val="28"/>
        </w:rPr>
        <w:t xml:space="preserve">ренировочных занятий;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положительная динамика индивидуальных показателей развития физических качеств обучающихся;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освоения основ гигиены и самоконтроля. 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Основной целью</w:t>
      </w:r>
      <w:r>
        <w:rPr>
          <w:rFonts w:ascii="Times New Roman" w:hAnsi="Times New Roman"/>
          <w:sz w:val="28"/>
          <w:szCs w:val="28"/>
        </w:rPr>
        <w:t xml:space="preserve"> данной программы является физическое развитие детей с учётом индивидуальных особенностей посредством игры в баскетбол.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Укрепление здоровья, снижение заболеваемости учащихся, содействие правильному физическому развитию и разносторонней физической подготовленности.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Формирование ценности здоровья и здорового образа жизни.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Обучение основам техники и тактики игры в бас</w:t>
      </w:r>
      <w:r>
        <w:rPr>
          <w:rFonts w:ascii="Times New Roman" w:hAnsi="Times New Roman"/>
          <w:sz w:val="28"/>
          <w:szCs w:val="28"/>
        </w:rPr>
        <w:t>кетбол.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Обучение навыкам коллективного действия в составе одной команды.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творческой, самостоятельной личности, адаптированной к жизни в современном обществе.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Стабильность состава занимающихся.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Организация содержательного досуга уча</w:t>
      </w:r>
      <w:r>
        <w:rPr>
          <w:rFonts w:ascii="Times New Roman" w:hAnsi="Times New Roman"/>
          <w:sz w:val="28"/>
          <w:szCs w:val="28"/>
        </w:rPr>
        <w:t>щихся.</w:t>
      </w:r>
    </w:p>
    <w:p w:rsidR="00920063" w:rsidRDefault="009200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план</w:t>
      </w:r>
    </w:p>
    <w:p w:rsidR="00920063" w:rsidRDefault="00294E02">
      <w:pPr>
        <w:pStyle w:val="af8"/>
        <w:widowControl w:val="0"/>
        <w:numPr>
          <w:ilvl w:val="0"/>
          <w:numId w:val="23"/>
        </w:numPr>
        <w:spacing w:after="0" w:line="240" w:lineRule="auto"/>
        <w:ind w:firstLine="851"/>
        <w:jc w:val="both"/>
        <w:rPr>
          <w:rStyle w:val="30"/>
          <w:rFonts w:ascii="Times New Roman" w:hAnsi="Times New Roman"/>
          <w:bCs w:val="0"/>
        </w:rPr>
      </w:pPr>
      <w:r>
        <w:rPr>
          <w:rStyle w:val="30"/>
          <w:rFonts w:ascii="Times New Roman" w:hAnsi="Times New Roman"/>
          <w:b w:val="0"/>
          <w:bCs w:val="0"/>
          <w:color w:val="000000"/>
        </w:rPr>
        <w:t>Организация образовательного процесса.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Начало учебного года:</w:t>
      </w:r>
      <w:r>
        <w:rPr>
          <w:rFonts w:ascii="Times New Roman" w:hAnsi="Times New Roman"/>
          <w:color w:val="000000"/>
          <w:sz w:val="28"/>
          <w:szCs w:val="28"/>
        </w:rPr>
        <w:t>1 сентября 2023 года.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Окончание учебного года:</w:t>
      </w:r>
      <w:r>
        <w:rPr>
          <w:rFonts w:ascii="Times New Roman" w:hAnsi="Times New Roman"/>
          <w:color w:val="000000"/>
          <w:sz w:val="28"/>
          <w:szCs w:val="28"/>
        </w:rPr>
        <w:t>31 мая 2024 года.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Продолжительность учебного года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36 недель 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Набор (индивидуальный отбор) обучающихся</w:t>
      </w:r>
      <w:r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до 01 октября текущего года.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Режим учебной недели</w:t>
      </w:r>
      <w:r>
        <w:rPr>
          <w:rFonts w:ascii="Times New Roman" w:hAnsi="Times New Roman"/>
          <w:color w:val="000000"/>
          <w:sz w:val="28"/>
          <w:szCs w:val="28"/>
        </w:rPr>
        <w:t>организован в соответствии с учебными программами по видам спорта и учебным планом ДЮСШ и представляет собой скорректированную систему организации учреждения, включающую недельный цикл в группах, а также со</w:t>
      </w:r>
      <w:r>
        <w:rPr>
          <w:rFonts w:ascii="Times New Roman" w:hAnsi="Times New Roman"/>
          <w:color w:val="000000"/>
          <w:sz w:val="28"/>
          <w:szCs w:val="28"/>
        </w:rPr>
        <w:t>ревновательную деятельность, спортивно-массовую и воспитательную работу.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Этапы и года обучения, минимальный возраст для зачисления, минимальное количество учащихся в группе, максимальное количество учебных часов в неделю устанавливаются в соответствии с ре</w:t>
      </w:r>
      <w:r>
        <w:rPr>
          <w:rFonts w:ascii="Times New Roman" w:hAnsi="Times New Roman"/>
          <w:color w:val="000000"/>
          <w:sz w:val="28"/>
          <w:szCs w:val="28"/>
        </w:rPr>
        <w:t>жимами учебной работы.</w:t>
      </w:r>
    </w:p>
    <w:p w:rsidR="00920063" w:rsidRDefault="00294E02">
      <w:pPr>
        <w:pStyle w:val="af8"/>
        <w:tabs>
          <w:tab w:val="left" w:pos="6416"/>
          <w:tab w:val="left" w:pos="954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Продолжительность занятий по общеразвивающим программам </w:t>
      </w:r>
      <w:r>
        <w:rPr>
          <w:rFonts w:ascii="Times New Roman" w:hAnsi="Times New Roman"/>
          <w:color w:val="000000"/>
          <w:sz w:val="28"/>
          <w:szCs w:val="28"/>
        </w:rPr>
        <w:t>2 академических часа.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45 мин занятий предоставляется возможность (не менее 10 минут) для отдыха детей. При этом занятие продолжается, данное время может быть также использовано для теоретической подготовки, воспитательной работы и другой деятельности педагогической направ</w:t>
      </w:r>
      <w:r>
        <w:rPr>
          <w:rFonts w:ascii="Times New Roman" w:hAnsi="Times New Roman"/>
          <w:color w:val="000000"/>
          <w:sz w:val="28"/>
          <w:szCs w:val="28"/>
        </w:rPr>
        <w:t>ленности.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Максимальный объем нагрузки в неделю по общеразвивающим программам в академических часах:</w:t>
      </w:r>
      <w:r>
        <w:rPr>
          <w:rFonts w:ascii="Times New Roman" w:hAnsi="Times New Roman"/>
          <w:color w:val="000000"/>
          <w:sz w:val="28"/>
          <w:szCs w:val="28"/>
        </w:rPr>
        <w:t>-  6 часов.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Соревновательная деятельность:</w:t>
      </w:r>
      <w:r>
        <w:rPr>
          <w:rFonts w:ascii="Times New Roman" w:hAnsi="Times New Roman"/>
          <w:color w:val="000000"/>
          <w:sz w:val="28"/>
          <w:szCs w:val="28"/>
        </w:rPr>
        <w:t>согласно утвержденного календаря спортивно-массовых мероприятий МБУ ДО «Малоархангельская ДЮСШ» на 2023-2024 учебны</w:t>
      </w:r>
      <w:r>
        <w:rPr>
          <w:rFonts w:ascii="Times New Roman" w:hAnsi="Times New Roman"/>
          <w:color w:val="000000"/>
          <w:sz w:val="28"/>
          <w:szCs w:val="28"/>
        </w:rPr>
        <w:t>й год.</w:t>
      </w:r>
      <w:bookmarkStart w:id="0" w:name="bookmark4"/>
    </w:p>
    <w:p w:rsidR="00920063" w:rsidRDefault="00294E02">
      <w:pPr>
        <w:pStyle w:val="af8"/>
        <w:widowControl w:val="0"/>
        <w:numPr>
          <w:ilvl w:val="0"/>
          <w:numId w:val="23"/>
        </w:num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30"/>
          <w:rFonts w:ascii="Times New Roman" w:hAnsi="Times New Roman"/>
          <w:b w:val="0"/>
          <w:bCs w:val="0"/>
          <w:color w:val="000000"/>
        </w:rPr>
        <w:t>Время начала и окончания занятий.</w:t>
      </w:r>
      <w:bookmarkEnd w:id="0"/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Организация образовательного процесса регламентируется расписанием занятий с учетом санитарно-гигиенических требований и норм, с учетом пожеланий родителей (законных представителей), обучающихся.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Расписание занятий составляется в соответствии с Правилами внутреннего распорядка, режимом работы общеобразовательных учреждений и нормативными документами.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Начало учебных занятий: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расписанию, но не ранее 14.00 часов. </w:t>
      </w:r>
      <w:r>
        <w:rPr>
          <w:rFonts w:ascii="Times New Roman" w:hAnsi="Times New Roman"/>
          <w:bCs/>
          <w:color w:val="000000"/>
          <w:sz w:val="28"/>
          <w:szCs w:val="28"/>
        </w:rPr>
        <w:t>Окончание учебных занятий:</w:t>
      </w:r>
      <w:r>
        <w:rPr>
          <w:rFonts w:ascii="Times New Roman" w:hAnsi="Times New Roman"/>
          <w:color w:val="000000"/>
          <w:sz w:val="28"/>
          <w:szCs w:val="28"/>
        </w:rPr>
        <w:t>согл</w:t>
      </w:r>
      <w:r>
        <w:rPr>
          <w:rFonts w:ascii="Times New Roman" w:hAnsi="Times New Roman"/>
          <w:color w:val="000000"/>
          <w:sz w:val="28"/>
          <w:szCs w:val="28"/>
        </w:rPr>
        <w:t xml:space="preserve">асно расписанию, не позднее 20.00 часов. </w:t>
      </w:r>
      <w:r>
        <w:rPr>
          <w:rFonts w:ascii="Times New Roman" w:hAnsi="Times New Roman"/>
          <w:bCs/>
          <w:color w:val="000000"/>
          <w:sz w:val="28"/>
          <w:szCs w:val="28"/>
        </w:rPr>
        <w:t>Количество учебных дней в неделю:</w:t>
      </w:r>
      <w:r>
        <w:rPr>
          <w:rFonts w:ascii="Times New Roman" w:hAnsi="Times New Roman"/>
          <w:color w:val="000000"/>
          <w:sz w:val="28"/>
          <w:szCs w:val="28"/>
        </w:rPr>
        <w:t>6 дней.</w:t>
      </w:r>
      <w:bookmarkStart w:id="1" w:name="bookmark5"/>
    </w:p>
    <w:p w:rsidR="00920063" w:rsidRDefault="00294E02">
      <w:pPr>
        <w:pStyle w:val="af8"/>
        <w:widowControl w:val="0"/>
        <w:numPr>
          <w:ilvl w:val="0"/>
          <w:numId w:val="23"/>
        </w:num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30"/>
          <w:rFonts w:ascii="Times New Roman" w:hAnsi="Times New Roman"/>
          <w:b w:val="0"/>
          <w:bCs w:val="0"/>
          <w:color w:val="000000"/>
        </w:rPr>
        <w:t>Места проведения занятий.</w:t>
      </w:r>
      <w:bookmarkEnd w:id="1"/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МБУ ДО «Малоархангельская ДЮСШ» осуществляет свою деятельность на объектах, находящихся у него в безвозмездном пользовании.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Спортивный зал МБОУ «Мал</w:t>
      </w:r>
      <w:r>
        <w:rPr>
          <w:rFonts w:ascii="Times New Roman" w:hAnsi="Times New Roman"/>
          <w:color w:val="000000"/>
          <w:sz w:val="28"/>
          <w:szCs w:val="28"/>
        </w:rPr>
        <w:t>оархангельская средняя школа №1» по адресу: 303370 Орловская область, г. Малоархангельск, ул. Ленина, д.144.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Совхозский филиал МБУ ДО «Малоархангельская ДЮСШ» спортивный зал МБОУ «Совхозская средняя школа» по адресу: 303360 Орловская область, Малоархангель</w:t>
      </w:r>
      <w:r>
        <w:rPr>
          <w:rFonts w:ascii="Times New Roman" w:hAnsi="Times New Roman"/>
          <w:color w:val="000000"/>
          <w:sz w:val="28"/>
          <w:szCs w:val="28"/>
        </w:rPr>
        <w:t>ский район, п. Станция Малоархангельск, пер. Молодежный, д.10.</w:t>
      </w:r>
    </w:p>
    <w:p w:rsidR="00920063" w:rsidRDefault="00294E02">
      <w:pPr>
        <w:pStyle w:val="af8"/>
        <w:widowControl w:val="0"/>
        <w:numPr>
          <w:ilvl w:val="0"/>
          <w:numId w:val="23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обучающихся.</w:t>
      </w:r>
    </w:p>
    <w:p w:rsidR="00920063" w:rsidRDefault="00294E02">
      <w:pPr>
        <w:pStyle w:val="af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 при приеме в ДЮСШ – октябрь.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зачета в середине мая для: отделения Баскетбол - 1,2 года обучения,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</w:t>
      </w:r>
      <w:r>
        <w:rPr>
          <w:sz w:val="28"/>
          <w:szCs w:val="28"/>
        </w:rPr>
        <w:t>ация проводится в форме зачета в середине мая для: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Отделения Баскетбол - 3 года обучения,</w:t>
      </w:r>
    </w:p>
    <w:p w:rsidR="00920063" w:rsidRDefault="00294E02">
      <w:pPr>
        <w:pStyle w:val="af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Перевод, отчисление обучающихся – август.</w:t>
      </w:r>
    </w:p>
    <w:p w:rsidR="00920063" w:rsidRDefault="00294E0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Нормативы физической подготовки и иные спортивные нормативы лиц, проходящих спортивную подготовку учитывают их возраст, пол,</w:t>
      </w:r>
      <w:r>
        <w:rPr>
          <w:rFonts w:ascii="Times New Roman" w:hAnsi="Times New Roman"/>
          <w:sz w:val="28"/>
          <w:szCs w:val="28"/>
        </w:rPr>
        <w:t xml:space="preserve"> а также особенности вида спорта и включают:</w:t>
      </w:r>
    </w:p>
    <w:p w:rsidR="00920063" w:rsidRDefault="00294E02">
      <w:pPr>
        <w:pStyle w:val="af8"/>
        <w:widowControl w:val="0"/>
        <w:numPr>
          <w:ilvl w:val="0"/>
          <w:numId w:val="23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учреждения в период каникул.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обучающихся в учебных группах проводятся без изменений согласно расписанию, утвержденного на учебный год.</w:t>
      </w:r>
    </w:p>
    <w:p w:rsidR="00920063" w:rsidRDefault="00294E02">
      <w:pPr>
        <w:pStyle w:val="af8"/>
        <w:widowControl w:val="0"/>
        <w:numPr>
          <w:ilvl w:val="0"/>
          <w:numId w:val="23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собрания.</w:t>
      </w:r>
    </w:p>
    <w:p w:rsidR="00920063" w:rsidRDefault="00294E02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 проводятся</w:t>
      </w:r>
      <w:r>
        <w:rPr>
          <w:rFonts w:ascii="Times New Roman" w:hAnsi="Times New Roman"/>
          <w:sz w:val="28"/>
          <w:szCs w:val="28"/>
        </w:rPr>
        <w:t xml:space="preserve"> в учебных группах по усмотрению педагогов не реже 2 раз в год.</w:t>
      </w:r>
    </w:p>
    <w:p w:rsidR="00920063" w:rsidRDefault="009200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0063" w:rsidRDefault="00294E02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920063" w:rsidRDefault="00294E0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6 часов.</w:t>
      </w:r>
    </w:p>
    <w:p w:rsidR="00920063" w:rsidRDefault="00294E0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 в год – 216 часов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99"/>
        <w:gridCol w:w="851"/>
        <w:gridCol w:w="708"/>
        <w:gridCol w:w="33"/>
        <w:gridCol w:w="2377"/>
        <w:gridCol w:w="33"/>
      </w:tblGrid>
      <w:tr w:rsidR="00920063">
        <w:trPr>
          <w:trHeight w:val="394"/>
        </w:trPr>
        <w:tc>
          <w:tcPr>
            <w:tcW w:w="959" w:type="dxa"/>
            <w:vMerge w:val="restart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099" w:type="dxa"/>
            <w:vMerge w:val="restart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Раздел подготовки </w:t>
            </w:r>
          </w:p>
        </w:tc>
        <w:tc>
          <w:tcPr>
            <w:tcW w:w="1592" w:type="dxa"/>
            <w:gridSpan w:val="3"/>
            <w:noWrap/>
          </w:tcPr>
          <w:p w:rsidR="00920063" w:rsidRDefault="00294E02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Год подготовки</w:t>
            </w:r>
          </w:p>
        </w:tc>
        <w:tc>
          <w:tcPr>
            <w:tcW w:w="2410" w:type="dxa"/>
            <w:gridSpan w:val="2"/>
            <w:noWrap/>
          </w:tcPr>
          <w:p w:rsidR="00920063" w:rsidRDefault="00294E02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аттестации, контроля</w:t>
            </w:r>
          </w:p>
        </w:tc>
      </w:tr>
      <w:tr w:rsidR="00920063">
        <w:trPr>
          <w:gridAfter w:val="1"/>
          <w:wAfter w:w="33" w:type="dxa"/>
          <w:trHeight w:val="394"/>
        </w:trPr>
        <w:tc>
          <w:tcPr>
            <w:tcW w:w="959" w:type="dxa"/>
            <w:vMerge/>
            <w:noWrap/>
          </w:tcPr>
          <w:p w:rsidR="00920063" w:rsidRDefault="00920063">
            <w:pPr>
              <w:pStyle w:val="Defaul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99" w:type="dxa"/>
            <w:vMerge/>
            <w:noWrap/>
          </w:tcPr>
          <w:p w:rsidR="00920063" w:rsidRDefault="00920063">
            <w:pPr>
              <w:pStyle w:val="Defaul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920063" w:rsidRDefault="00294E02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noWrap/>
          </w:tcPr>
          <w:p w:rsidR="00920063" w:rsidRDefault="00294E02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2"/>
            <w:noWrap/>
          </w:tcPr>
          <w:p w:rsidR="00920063" w:rsidRDefault="00920063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920063">
        <w:trPr>
          <w:gridAfter w:val="1"/>
          <w:wAfter w:w="33" w:type="dxa"/>
          <w:trHeight w:val="111"/>
        </w:trPr>
        <w:tc>
          <w:tcPr>
            <w:tcW w:w="95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09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Теоретическая подготовка </w:t>
            </w:r>
          </w:p>
        </w:tc>
        <w:tc>
          <w:tcPr>
            <w:tcW w:w="851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gridSpan w:val="2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 </w:t>
            </w:r>
          </w:p>
        </w:tc>
      </w:tr>
      <w:tr w:rsidR="00920063">
        <w:trPr>
          <w:gridAfter w:val="1"/>
          <w:wAfter w:w="33" w:type="dxa"/>
          <w:trHeight w:val="111"/>
        </w:trPr>
        <w:tc>
          <w:tcPr>
            <w:tcW w:w="95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409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физическая подготовка </w:t>
            </w:r>
          </w:p>
        </w:tc>
        <w:tc>
          <w:tcPr>
            <w:tcW w:w="851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08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410" w:type="dxa"/>
            <w:gridSpan w:val="2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</w:tr>
      <w:tr w:rsidR="00920063">
        <w:trPr>
          <w:gridAfter w:val="1"/>
          <w:wAfter w:w="33" w:type="dxa"/>
          <w:trHeight w:val="111"/>
        </w:trPr>
        <w:tc>
          <w:tcPr>
            <w:tcW w:w="95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409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Специальная физическая подготовка </w:t>
            </w:r>
          </w:p>
        </w:tc>
        <w:tc>
          <w:tcPr>
            <w:tcW w:w="851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708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gridSpan w:val="2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</w:tr>
      <w:tr w:rsidR="00920063">
        <w:trPr>
          <w:gridAfter w:val="1"/>
          <w:wAfter w:w="33" w:type="dxa"/>
          <w:trHeight w:val="111"/>
        </w:trPr>
        <w:tc>
          <w:tcPr>
            <w:tcW w:w="95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409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Техническая подготовка </w:t>
            </w:r>
          </w:p>
        </w:tc>
        <w:tc>
          <w:tcPr>
            <w:tcW w:w="851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08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410" w:type="dxa"/>
            <w:gridSpan w:val="2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</w:tr>
      <w:tr w:rsidR="00920063">
        <w:trPr>
          <w:gridAfter w:val="1"/>
          <w:wAfter w:w="33" w:type="dxa"/>
          <w:trHeight w:val="111"/>
        </w:trPr>
        <w:tc>
          <w:tcPr>
            <w:tcW w:w="95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409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Тактическая подготовка </w:t>
            </w:r>
          </w:p>
        </w:tc>
        <w:tc>
          <w:tcPr>
            <w:tcW w:w="851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08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410" w:type="dxa"/>
            <w:gridSpan w:val="2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Командный зачет</w:t>
            </w:r>
          </w:p>
        </w:tc>
      </w:tr>
      <w:tr w:rsidR="00920063">
        <w:trPr>
          <w:gridAfter w:val="1"/>
          <w:wAfter w:w="33" w:type="dxa"/>
          <w:trHeight w:val="111"/>
        </w:trPr>
        <w:tc>
          <w:tcPr>
            <w:tcW w:w="95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4099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Игровая подготовка </w:t>
            </w:r>
          </w:p>
        </w:tc>
        <w:tc>
          <w:tcPr>
            <w:tcW w:w="851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08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2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Соревнования </w:t>
            </w:r>
          </w:p>
        </w:tc>
      </w:tr>
      <w:tr w:rsidR="00920063">
        <w:trPr>
          <w:gridAfter w:val="1"/>
          <w:wAfter w:w="33" w:type="dxa"/>
          <w:trHeight w:val="109"/>
        </w:trPr>
        <w:tc>
          <w:tcPr>
            <w:tcW w:w="5058" w:type="dxa"/>
            <w:gridSpan w:val="2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Всего часов </w:t>
            </w:r>
          </w:p>
        </w:tc>
        <w:tc>
          <w:tcPr>
            <w:tcW w:w="851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216</w:t>
            </w:r>
          </w:p>
        </w:tc>
        <w:tc>
          <w:tcPr>
            <w:tcW w:w="708" w:type="dxa"/>
            <w:noWrap/>
          </w:tcPr>
          <w:p w:rsidR="00920063" w:rsidRDefault="00294E0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216</w:t>
            </w:r>
          </w:p>
        </w:tc>
        <w:tc>
          <w:tcPr>
            <w:tcW w:w="2410" w:type="dxa"/>
            <w:gridSpan w:val="2"/>
            <w:noWrap/>
          </w:tcPr>
          <w:p w:rsidR="00920063" w:rsidRDefault="00920063">
            <w:pPr>
              <w:pStyle w:val="Default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20063" w:rsidRDefault="00294E0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Тестирование при приеме в школу -  в сентябре 1 года обучения.</w:t>
      </w:r>
    </w:p>
    <w:p w:rsidR="00920063" w:rsidRDefault="00294E0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Промежуточная аттестация проводится в форме зачета, тестирования, соревнований в середине мая 1,2 годов обучения. </w:t>
      </w:r>
    </w:p>
    <w:p w:rsidR="00920063" w:rsidRDefault="00294E02">
      <w:pPr>
        <w:pStyle w:val="Default"/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color w:val="auto"/>
          <w:sz w:val="28"/>
          <w:szCs w:val="28"/>
        </w:rPr>
        <w:t>Итоговая аттестация проводится в форме зачета</w:t>
      </w:r>
      <w:r>
        <w:rPr>
          <w:color w:val="auto"/>
          <w:sz w:val="28"/>
          <w:szCs w:val="28"/>
        </w:rPr>
        <w:t>, тестирования, соревнований в середине мая 3 года обучения.</w:t>
      </w:r>
    </w:p>
    <w:p w:rsidR="00920063" w:rsidRDefault="0092006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Первый год обучения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1.1. Теоретическая подготовка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>правила техники безопасности при проведении секционных занятий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правила соревнований по баскетболу.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ема 1.2. Техническая подготовка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Практика</w:t>
      </w:r>
      <w:r>
        <w:rPr>
          <w:b/>
          <w:bCs/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ведение мяча. Ведение одной рукой. В движении: ведение левой и правой рукой с переводами перед собой, за спиной, между ног, ведение с поворотами, ведение 2 мячей одновременно. Перемещения баскетболиста. Шагом, бего</w:t>
      </w:r>
      <w:r>
        <w:rPr>
          <w:sz w:val="28"/>
          <w:szCs w:val="28"/>
        </w:rPr>
        <w:t>м, приставными шагами, с изменением скорости и направления.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Остановки баскетболиста прыжком. Передача мяча двумя руками от груди.  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мяча одной рукой от плеча. В движении: передача в парах 1,2 мячей, в тройках 2,3 мячей, во встречных колоннах со сменой мест. Ловля мяча после различных видов передач. Ловля одной рукой в парах на месте и в движении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1.3. Тактическая подготовк</w:t>
      </w:r>
      <w:r>
        <w:rPr>
          <w:bCs/>
          <w:sz w:val="28"/>
          <w:szCs w:val="28"/>
        </w:rPr>
        <w:t>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Игра в защите. Индивидуальные перемещения защитника. Борьба за отскок, отсекание. Личная защита (прессинг). Зонная защита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в нападении. Открывание. Быстрый отрыв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1.4. Физическая подготовка( ОФП, СФП)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Бег 500, 1000, метров</w:t>
      </w:r>
      <w:r>
        <w:rPr>
          <w:sz w:val="28"/>
          <w:szCs w:val="28"/>
        </w:rPr>
        <w:t>. Подтягивание. Сгибание и разгибание рук в упоре. Прыжки через скакалку, напрыгивание и соскоки.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1.5. Сдача зачетов, </w:t>
      </w:r>
      <w:r>
        <w:rPr>
          <w:sz w:val="28"/>
          <w:szCs w:val="28"/>
        </w:rPr>
        <w:t>тестирования</w:t>
      </w:r>
      <w:r>
        <w:rPr>
          <w:bCs/>
          <w:sz w:val="28"/>
          <w:szCs w:val="28"/>
        </w:rPr>
        <w:t>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1.6. Игровая подготовка. Товарищеские встречи, соревнования.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 xml:space="preserve">Второй год обучения 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1.1. Теоретическая подготов</w:t>
      </w:r>
      <w:r>
        <w:rPr>
          <w:bCs/>
          <w:sz w:val="28"/>
          <w:szCs w:val="28"/>
        </w:rPr>
        <w:t>ка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>Правила техники безопасности при проведении секционных занятий.  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 xml:space="preserve">Практика: </w:t>
      </w:r>
      <w:r>
        <w:rPr>
          <w:sz w:val="28"/>
          <w:szCs w:val="28"/>
        </w:rPr>
        <w:t>особенности самостоятельных занятий по развитию  занятий по развитию двигательных качеств 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1.2. Техническая подготовка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Стойки и перемещения баскетболиста</w:t>
      </w:r>
      <w:r>
        <w:rPr>
          <w:sz w:val="28"/>
          <w:szCs w:val="28"/>
        </w:rPr>
        <w:t xml:space="preserve"> Перемещение шагом, бегом, приставными шагами, с изменением скорости и направления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Остановка «прыжком»,Передачи мяча Ловля мяча после различных видов передач На месте: в парах, в тройках. В прыжке: в парах, в тройках. В движении: в парах, в тройках, во вст</w:t>
      </w:r>
      <w:r>
        <w:rPr>
          <w:sz w:val="28"/>
          <w:szCs w:val="28"/>
        </w:rPr>
        <w:t>речных колоннах со сменой мест.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без зрительного контроля 1,2 мячей на месте и в движении. Ведение с переводом за спиной, перед собой, между ног на месте и в движении. В движении: ведение с поворотами, с изменением направления, с противодействием за</w:t>
      </w:r>
      <w:r>
        <w:rPr>
          <w:sz w:val="28"/>
          <w:szCs w:val="28"/>
        </w:rPr>
        <w:t>щитников. Броски в кольцо. Бросок снизу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1.3. Тактическая подготовка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Практика:</w:t>
      </w:r>
      <w:r>
        <w:rPr>
          <w:sz w:val="28"/>
          <w:szCs w:val="28"/>
        </w:rPr>
        <w:t xml:space="preserve"> Игра в защите. Индивидуальные действия. Прессинг, зонный прессинг. Зонная защита. Уход от заслонов и наведений. Позиционное нападение. Индивидуальные действия. Заслоны и нав</w:t>
      </w:r>
      <w:r>
        <w:rPr>
          <w:sz w:val="28"/>
          <w:szCs w:val="28"/>
        </w:rPr>
        <w:t>едения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1.4. Физическая подготовка (ОФП, СФП).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Бег 500, 1000, 1500 метров. Броски набивного мяча сидя, стоя.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Прыжки на тумбу и соскоки с неё.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1.5. Сдача зачетов, </w:t>
      </w:r>
      <w:r>
        <w:rPr>
          <w:sz w:val="28"/>
          <w:szCs w:val="28"/>
        </w:rPr>
        <w:t>тестирования</w:t>
      </w:r>
      <w:r>
        <w:rPr>
          <w:bCs/>
          <w:sz w:val="28"/>
          <w:szCs w:val="28"/>
        </w:rPr>
        <w:t>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1.6. Игровая подготовка. Участие в соревнованиях по баск</w:t>
      </w:r>
      <w:r>
        <w:rPr>
          <w:bCs/>
          <w:sz w:val="28"/>
          <w:szCs w:val="28"/>
        </w:rPr>
        <w:t>етболу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Третий год обучения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1.1. Теоретическая подготовка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>Правила техники безопасности во время секционных занятий Правила техники безопасности во время соревнований по баскетболу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физических упражнений для развития организма на клеточн</w:t>
      </w:r>
      <w:r>
        <w:rPr>
          <w:sz w:val="28"/>
          <w:szCs w:val="28"/>
        </w:rPr>
        <w:t xml:space="preserve">ом уровне. Правила личной гигиены 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правила оказания первой медицинской помощи при травмах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1.2. Техническая подготовка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Стойки и перемещения. Остановка баскетболиста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изученны</w:t>
      </w:r>
      <w:r>
        <w:rPr>
          <w:sz w:val="28"/>
          <w:szCs w:val="28"/>
        </w:rPr>
        <w:t>х ранее способов передач мяча в условиях подвижных игр, эстафет, соревнований. Совершенствование изученных ранее способов ловли мяча в условиях подвижных игр, эстафет, соревнований. Ведение мяча. Броски в кольцо. Бросок в прыжке с поворотом на 180 градусов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1.3. Тактическая подготовка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Практика:</w:t>
      </w:r>
      <w:r>
        <w:rPr>
          <w:sz w:val="28"/>
          <w:szCs w:val="28"/>
        </w:rPr>
        <w:t xml:space="preserve"> Игра в защите. Индивидуальные действия. Прессинг, зонный прессинг. Зонная защита. Уход от заслонов и наведений. Игра в нападении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Комбинационная игра Индивидуальные действия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1.4. Физическая подготовка(</w:t>
      </w:r>
      <w:r>
        <w:rPr>
          <w:bCs/>
          <w:sz w:val="28"/>
          <w:szCs w:val="28"/>
        </w:rPr>
        <w:t xml:space="preserve"> ОФП,СФП)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Бег 500, 1000, 1500, 2000 метров. Челночный бег. Упражнения на тренажёрах.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1.5. Сдача итогового зачета, </w:t>
      </w:r>
      <w:r>
        <w:rPr>
          <w:sz w:val="28"/>
          <w:szCs w:val="28"/>
        </w:rPr>
        <w:t>тестирования</w:t>
      </w:r>
      <w:r>
        <w:rPr>
          <w:bCs/>
          <w:sz w:val="28"/>
          <w:szCs w:val="28"/>
        </w:rPr>
        <w:t>.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1.6. Игровая подготовка. Участие в соревнованиях по баскетболу</w:t>
      </w:r>
    </w:p>
    <w:p w:rsidR="00920063" w:rsidRDefault="00294E02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</w:p>
    <w:p w:rsidR="00920063" w:rsidRDefault="00294E0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</w:t>
      </w:r>
      <w:r>
        <w:rPr>
          <w:sz w:val="28"/>
          <w:szCs w:val="28"/>
        </w:rPr>
        <w:t>представлена в виде тематического планирования.</w:t>
      </w:r>
    </w:p>
    <w:p w:rsidR="00920063" w:rsidRDefault="00294E0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материал</w:t>
      </w:r>
    </w:p>
    <w:tbl>
      <w:tblPr>
        <w:tblW w:w="81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40"/>
        <w:gridCol w:w="860"/>
        <w:gridCol w:w="1000"/>
        <w:gridCol w:w="40"/>
      </w:tblGrid>
      <w:tr w:rsidR="00920063">
        <w:trPr>
          <w:trHeight w:val="298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9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обучения</w:t>
            </w:r>
          </w:p>
        </w:tc>
      </w:tr>
      <w:tr w:rsidR="00920063">
        <w:trPr>
          <w:gridAfter w:val="1"/>
          <w:wAfter w:w="40" w:type="dxa"/>
          <w:trHeight w:val="461"/>
        </w:trPr>
        <w:tc>
          <w:tcPr>
            <w:tcW w:w="6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ind w:left="1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left="1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1-й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left="1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2-й</w:t>
            </w:r>
          </w:p>
        </w:tc>
      </w:tr>
      <w:tr w:rsidR="00920063">
        <w:trPr>
          <w:gridAfter w:val="1"/>
          <w:wAfter w:w="40" w:type="dxa"/>
          <w:trHeight w:val="282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3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20063">
        <w:trPr>
          <w:gridAfter w:val="1"/>
          <w:wAfter w:w="40" w:type="dxa"/>
          <w:trHeight w:val="285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Режим юного спортсмена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3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20063">
        <w:trPr>
          <w:gridAfter w:val="1"/>
          <w:wAfter w:w="40" w:type="dxa"/>
          <w:trHeight w:val="282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Физическое воспитание детей и подростков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920063">
            <w:pPr>
              <w:spacing w:after="0"/>
              <w:ind w:right="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063">
        <w:trPr>
          <w:gridAfter w:val="1"/>
          <w:wAfter w:w="40" w:type="dxa"/>
          <w:trHeight w:val="282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Сведения о строении детского организма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3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20063">
        <w:trPr>
          <w:gridAfter w:val="1"/>
          <w:wAfter w:w="40" w:type="dxa"/>
          <w:trHeight w:val="77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Утомление, его признаки и мерыпредупреждения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20063">
        <w:trPr>
          <w:gridAfter w:val="1"/>
          <w:wAfter w:w="40" w:type="dxa"/>
          <w:trHeight w:val="285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Гигиена спортсмена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3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20063">
        <w:trPr>
          <w:gridAfter w:val="1"/>
          <w:wAfter w:w="40" w:type="dxa"/>
          <w:trHeight w:val="282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 и здоровье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3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20063">
        <w:trPr>
          <w:gridAfter w:val="1"/>
          <w:wAfter w:w="40" w:type="dxa"/>
          <w:trHeight w:val="282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соревнований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3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20063">
        <w:trPr>
          <w:gridAfter w:val="1"/>
          <w:wAfter w:w="40" w:type="dxa"/>
          <w:trHeight w:val="282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Закаливание организма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920063">
            <w:pPr>
              <w:spacing w:after="0"/>
              <w:ind w:right="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063">
        <w:trPr>
          <w:gridAfter w:val="1"/>
          <w:wAfter w:w="40" w:type="dxa"/>
          <w:trHeight w:val="146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0063">
        <w:trPr>
          <w:gridAfter w:val="1"/>
          <w:wAfter w:w="40" w:type="dxa"/>
          <w:trHeight w:val="146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20063" w:rsidRDefault="00294E0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подготовка</w:t>
      </w:r>
    </w:p>
    <w:tbl>
      <w:tblPr>
        <w:tblW w:w="916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938"/>
        <w:gridCol w:w="568"/>
        <w:gridCol w:w="578"/>
        <w:gridCol w:w="40"/>
        <w:gridCol w:w="6"/>
        <w:gridCol w:w="24"/>
        <w:gridCol w:w="6"/>
      </w:tblGrid>
      <w:tr w:rsidR="00920063">
        <w:trPr>
          <w:trHeight w:val="101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Приемыигры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30" w:type="dxa"/>
            <w:gridSpan w:val="2"/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1"/>
          <w:wAfter w:w="6" w:type="dxa"/>
          <w:trHeight w:val="172"/>
        </w:trPr>
        <w:tc>
          <w:tcPr>
            <w:tcW w:w="79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578" w:type="dxa"/>
            <w:tcBorders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1"/>
          <w:wAfter w:w="6" w:type="dxa"/>
          <w:trHeight w:val="282"/>
        </w:trPr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толчком двух ног, одной ногой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1"/>
          <w:wAfter w:w="6" w:type="dxa"/>
          <w:trHeight w:val="284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Остановки прыжком, двумя шагами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gridSpan w:val="2"/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1"/>
          <w:wAfter w:w="6" w:type="dxa"/>
          <w:trHeight w:val="282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вперед, назад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1"/>
          <w:wAfter w:w="6" w:type="dxa"/>
          <w:trHeight w:val="283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мяча двумя руками на месте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1"/>
          <w:wAfter w:w="6" w:type="dxa"/>
          <w:trHeight w:val="285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Подбрасывание и ловля мяча двумя руками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1"/>
          <w:wAfter w:w="6" w:type="dxa"/>
          <w:trHeight w:val="282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в движении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4"/>
          <w:wAfter w:w="76" w:type="dxa"/>
          <w:trHeight w:val="283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мяча одной рукой на месте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0063">
        <w:trPr>
          <w:gridAfter w:val="4"/>
          <w:wAfter w:w="76" w:type="dxa"/>
          <w:trHeight w:val="285"/>
        </w:trPr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0063">
        <w:trPr>
          <w:gridAfter w:val="4"/>
          <w:wAfter w:w="76" w:type="dxa"/>
          <w:trHeight w:val="28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 с отскоком от пола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одной рукой с отскоком от пола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одной рукой от плеча с места и в движении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0063">
        <w:trPr>
          <w:gridAfter w:val="4"/>
          <w:wAfter w:w="76" w:type="dxa"/>
          <w:trHeight w:val="280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на месте пр, лев. рукой со средним отскоком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 низким отскоком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без зрительного контроля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движении – по кругам, дугам, зигзагом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соперника с изменением высоты отскока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Иммитация броска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в корзину двумя руками от груди с места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в корзину после остановки прыжком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4"/>
          <w:wAfter w:w="76" w:type="dxa"/>
          <w:trHeight w:val="284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в корзину  после двух шагов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4"/>
          <w:wAfter w:w="76" w:type="dxa"/>
          <w:trHeight w:val="284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в корзину в движении с отскоком от щита</w:t>
            </w:r>
          </w:p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4"/>
          <w:wAfter w:w="76" w:type="dxa"/>
          <w:trHeight w:val="280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Броски 1 рукой от плеча: с места, вдвижении, </w:t>
            </w:r>
            <w:r>
              <w:rPr>
                <w:rFonts w:ascii="Times New Roman" w:hAnsi="Times New Roman"/>
                <w:sz w:val="24"/>
                <w:szCs w:val="24"/>
              </w:rPr>
              <w:t>после остановки, в прыжке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4"/>
          <w:wAfter w:w="76" w:type="dxa"/>
          <w:trHeight w:val="280"/>
        </w:trPr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с различных позиций – ближние, средние,дальние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Броски после сочетания баскетбольных приемов: передача, ловля ведение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4"/>
          <w:wAfter w:w="76" w:type="dxa"/>
          <w:trHeight w:val="282"/>
        </w:trPr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920063" w:rsidRDefault="00294E0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Тактическая подготовка</w:t>
      </w:r>
    </w:p>
    <w:p w:rsidR="00920063" w:rsidRDefault="00294E0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Тактика нападения </w:t>
      </w:r>
    </w:p>
    <w:tbl>
      <w:tblPr>
        <w:tblW w:w="86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40"/>
        <w:gridCol w:w="4580"/>
        <w:gridCol w:w="140"/>
        <w:gridCol w:w="980"/>
        <w:gridCol w:w="160"/>
        <w:gridCol w:w="840"/>
        <w:gridCol w:w="50"/>
      </w:tblGrid>
      <w:tr w:rsidR="00920063">
        <w:trPr>
          <w:trHeight w:val="298"/>
        </w:trPr>
        <w:tc>
          <w:tcPr>
            <w:tcW w:w="6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  <w:tr w:rsidR="00920063">
        <w:trPr>
          <w:gridAfter w:val="1"/>
          <w:wAfter w:w="50" w:type="dxa"/>
          <w:trHeight w:val="298"/>
        </w:trPr>
        <w:tc>
          <w:tcPr>
            <w:tcW w:w="652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</w:tr>
      <w:tr w:rsidR="00920063">
        <w:trPr>
          <w:gridAfter w:val="1"/>
          <w:wAfter w:w="50" w:type="dxa"/>
          <w:trHeight w:val="28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игрока на свободное место для получения мяча</w:t>
            </w: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2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Розыгрыш мяча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Атака корзины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2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«Передай мяч и выходи»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быстрого прорыва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2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1х1, 2х2, 3х3, 2х1,2х3,3х2 на одно кольцо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2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5х5 на одно кольцо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4"/>
        </w:trPr>
        <w:tc>
          <w:tcPr>
            <w:tcW w:w="6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5х5 на два кольца с заданием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Тактические действия на игру определенных игроков</w:t>
            </w: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1"/>
          <w:wAfter w:w="50" w:type="dxa"/>
          <w:trHeight w:val="28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0063">
        <w:trPr>
          <w:gridAfter w:val="1"/>
          <w:wAfter w:w="50" w:type="dxa"/>
          <w:trHeight w:val="247"/>
        </w:trPr>
        <w:tc>
          <w:tcPr>
            <w:tcW w:w="19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Тактика защиты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4"/>
          <w:wAfter w:w="2030" w:type="dxa"/>
          <w:trHeight w:val="256"/>
        </w:trPr>
        <w:tc>
          <w:tcPr>
            <w:tcW w:w="6520" w:type="dxa"/>
            <w:gridSpan w:val="2"/>
            <w:vMerge w:val="restart"/>
            <w:tcBorders>
              <w:lef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Приемыигры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63">
        <w:trPr>
          <w:gridAfter w:val="1"/>
          <w:wAfter w:w="50" w:type="dxa"/>
          <w:trHeight w:val="319"/>
        </w:trPr>
        <w:tc>
          <w:tcPr>
            <w:tcW w:w="652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</w:tr>
      <w:tr w:rsidR="00920063">
        <w:trPr>
          <w:gridAfter w:val="1"/>
          <w:wAfter w:w="50" w:type="dxa"/>
          <w:trHeight w:val="28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получению мяча</w:t>
            </w: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2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выходу на свободное место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2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розыгрышу мяча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2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атаке корзины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Подстраховка</w:t>
            </w:r>
          </w:p>
        </w:tc>
        <w:tc>
          <w:tcPr>
            <w:tcW w:w="458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личной защиты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большинстве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1"/>
          <w:wAfter w:w="50" w:type="dxa"/>
          <w:trHeight w:val="282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4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меньшинстве</w:t>
            </w: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0063">
        <w:trPr>
          <w:gridAfter w:val="2"/>
          <w:wAfter w:w="890" w:type="dxa"/>
          <w:trHeight w:val="282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063" w:rsidRDefault="009200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063" w:rsidRDefault="00294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920063" w:rsidRDefault="009200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20063" w:rsidRDefault="00294E02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920063" w:rsidRDefault="00294E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обучения юные баскетболисты будут</w:t>
      </w:r>
    </w:p>
    <w:p w:rsidR="00920063" w:rsidRDefault="00294E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нать: правила игры в баскетбол, технику безопасности на занятиях. Методические особенности самостоятельных занятий по развитию  занятий двигательных качеств. Правила личной гигиены. Правила оказания первой медицинской помощи при травмах. </w:t>
      </w:r>
    </w:p>
    <w:p w:rsidR="00920063" w:rsidRDefault="00294E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уметь:  овладеют </w:t>
      </w:r>
      <w:r>
        <w:rPr>
          <w:rFonts w:ascii="Times New Roman" w:hAnsi="Times New Roman"/>
          <w:sz w:val="28"/>
          <w:szCs w:val="28"/>
        </w:rPr>
        <w:t>техникой передвижения, техникой игры, основами тактики игры в нападении и защите, техникой сдачи контрольных нормативов по ОФП, СФП и технической подготовке, научатся планировать и контролировать спортивную подготовку,  технико-тактическую подготовку; псих</w:t>
      </w:r>
      <w:r>
        <w:rPr>
          <w:rFonts w:ascii="Times New Roman" w:hAnsi="Times New Roman"/>
          <w:sz w:val="28"/>
          <w:szCs w:val="28"/>
        </w:rPr>
        <w:t>ологическую подготовку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920063" w:rsidRDefault="00294E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 w:rsidR="00920063" w:rsidRDefault="00294E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развитие самостоятельности, личной ответственности за свои поступки;</w:t>
      </w:r>
    </w:p>
    <w:p w:rsidR="00920063" w:rsidRDefault="00294E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мотивация детей к позна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нию, творчеству, труду;</w:t>
      </w:r>
    </w:p>
    <w:p w:rsidR="00920063" w:rsidRDefault="00294E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920063" w:rsidRDefault="00294E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 в процессе разных видов деятельности.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 ре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зультаты</w:t>
      </w:r>
    </w:p>
    <w:p w:rsidR="00920063" w:rsidRDefault="00294E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20063" w:rsidRDefault="00294E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самостоятельно планировать пути достижения целей, осознанно выбирать наибо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лее эффективные способы решения учебных и познавательных задач;</w:t>
      </w:r>
    </w:p>
    <w:p w:rsidR="00920063" w:rsidRDefault="00294E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деятельности;</w:t>
      </w:r>
    </w:p>
    <w:p w:rsidR="00920063" w:rsidRDefault="00294E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овладение различными способами поиска информации в соответствии с поставленными задачами;</w:t>
      </w:r>
    </w:p>
    <w:p w:rsidR="00920063" w:rsidRDefault="00294E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готовность слушать собеседника и вести диалог; излагать свое мнение и аргументировать свою точку зрения;</w:t>
      </w:r>
    </w:p>
    <w:p w:rsidR="00920063" w:rsidRDefault="00294E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Компетентностная модель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Будут сформированы 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едующие компетенции: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- ценностно-смысловая компетенция (умение принимать решения, ставить цель и определять направление своих действий и поступков);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общекультурная компетенция (принимать и понимать точку зрения другого человека);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учебно-познавательная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компетенция (самостоятельно находить материал, необходимый для работы, составлять план, оценивать и анализировать, делать выводы);  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информационная компетенция (осваивать современные средства информации и информационные технологии);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- коммуникативная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омпетенция (умение представлять себя и свою работу, отстаивать личную точку зрения, вести дискуссию, убеждать, задавать вопросы);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выполнять работу над исследованием, учиться быть личностью, осознавать необходимость и значимость труда, который выполняешь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это и социально-трудовая компетенция, и компетенция личностного самосовершенствования.</w:t>
      </w:r>
    </w:p>
    <w:p w:rsidR="00920063" w:rsidRDefault="009200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2. Комплекс организационно-педагогических условий, включая формы аттестации 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РЕАЛИЗАЦИИ ПРОГРАММЫ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Кадровые условия</w:t>
      </w:r>
    </w:p>
    <w:p w:rsidR="00920063" w:rsidRDefault="00294E02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Программу реализуют педагоги дополни</w:t>
      </w:r>
      <w:r>
        <w:rPr>
          <w:bCs/>
          <w:sz w:val="28"/>
          <w:szCs w:val="28"/>
        </w:rPr>
        <w:t xml:space="preserve">тельного образования, которые имеют: </w:t>
      </w:r>
      <w:r>
        <w:rPr>
          <w:sz w:val="28"/>
          <w:szCs w:val="28"/>
        </w:rPr>
        <w:t>Высшее профессиональное образование или среднее профессиональное образование в области, соответствующей профилю секции без предъявления требований к стажу работы либо высшее профессиональное образование или среднее проф</w:t>
      </w:r>
      <w:r>
        <w:rPr>
          <w:sz w:val="28"/>
          <w:szCs w:val="28"/>
        </w:rPr>
        <w:t>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920063" w:rsidRDefault="00294E02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старшего педагога дополнительного образования - высшее профессиональное образование и стаж педа</w:t>
      </w:r>
      <w:r>
        <w:rPr>
          <w:sz w:val="28"/>
          <w:szCs w:val="28"/>
        </w:rPr>
        <w:t>гогической работы не менее 2 лет.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необходимо: 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зал для занятий баскетболом 20*10 м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инвентарь (баскетбольные щиты и кольца, мячи баскетбольные №6,7</w:t>
      </w:r>
      <w:r>
        <w:rPr>
          <w:sz w:val="28"/>
          <w:szCs w:val="28"/>
        </w:rPr>
        <w:t>, скакалки, гимнастические скамейки)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форма для занимающихся (футболки, шорты, кроссовки,)</w:t>
      </w:r>
    </w:p>
    <w:p w:rsidR="00920063" w:rsidRDefault="00294E02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аптечка.</w:t>
      </w:r>
    </w:p>
    <w:p w:rsidR="00920063" w:rsidRDefault="00294E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Программно-методические условия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Примерная программа спортивной подготовки для детско-юношеских спортивных школ (ДЮСШ), специализированных детско-юношеских школ олимпийского резерва (СДЮШОР) Ю.М.Портнов и др. М. Советский спорт, 2004. 100 с.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Баскетбол. Учебник для вузов физической </w:t>
      </w:r>
      <w:r>
        <w:rPr>
          <w:sz w:val="28"/>
          <w:szCs w:val="28"/>
        </w:rPr>
        <w:t xml:space="preserve">культуры / Под редакцией Ю.М. Портнова. - М., 1997.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Костикова Л.В. Баскетбол: Азбука спорта. - М: ФиС, 2001.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Спортивные игры. Учебник для вузов. Том 1 / Под редакцией Ю.Д. Железняка, Ю.М. Портнова. - М.: Изд. Центр Академия, 2002.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Спортивные иг</w:t>
      </w:r>
      <w:r>
        <w:rPr>
          <w:sz w:val="28"/>
          <w:szCs w:val="28"/>
        </w:rPr>
        <w:t xml:space="preserve">ры. Учебник для вузов. Том 2 / Под редакцией Ю.Д. Железняка, Ю.М. Портнова. - М.: Изд. Центр Академия, 2004.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Программа дисциплины «Теория и методика баскетбола». Для вузов физической культуры / Под редакцией Ю.М. Портнова. - М., 2004.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Баскетбол. По</w:t>
      </w:r>
      <w:r>
        <w:rPr>
          <w:sz w:val="28"/>
          <w:szCs w:val="28"/>
        </w:rPr>
        <w:t xml:space="preserve">урочная учебная программа для детско-юношеских спортивных школ и специализированных детско-юношеских школ олимпийского резерва / Под редакцией Ю.Д. Железняка. - М., 1984.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Приказ Минспорта России от 10.04.2013г. № 114 «Об утверждении Федерального станда</w:t>
      </w:r>
      <w:r>
        <w:rPr>
          <w:sz w:val="28"/>
          <w:szCs w:val="28"/>
        </w:rPr>
        <w:t xml:space="preserve">рта спортивной подготовки по виду спорта баскетбол».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для учащихся: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Твой олимпийский учебник: Учебн. Пособие для учреждений образования России.-15-е издание. В.С.Родиченко и др.-М, ФиС 2005.144 с.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Ограничусь баскетболом. Т.С.Пинчук.-М. Ф</w:t>
      </w:r>
      <w:r>
        <w:rPr>
          <w:sz w:val="28"/>
          <w:szCs w:val="28"/>
        </w:rPr>
        <w:t xml:space="preserve">изкультура и спорт,1991.-224с.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Гомельский А.Я. Центровые. М.:Физкультура и спорт. 1988.207 с. 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Перечень Интернет-ресурсов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1). Консультант Плюс </w:t>
      </w:r>
      <w:hyperlink r:id="rId9" w:tooltip="http://www.consultant.ru/" w:history="1">
        <w:r>
          <w:rPr>
            <w:rFonts w:ascii="Times New Roman" w:hAnsi="Times New Roman"/>
            <w:color w:val="498ABC"/>
            <w:sz w:val="28"/>
            <w:szCs w:val="28"/>
            <w:u w:val="single"/>
            <w:lang w:eastAsia="ru-RU"/>
          </w:rPr>
          <w:t>http://www.consultant.ru/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 Федеральн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 закон от 29.12.2012 г. № 273-ФЗ «Об образовании в Российской Федерации»;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Федеральный закон от 04.12.2007 г. № 329-ФЗ «О физической культуре и спорте в Российской Федерации»;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Приказ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Письмо Министерства спо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рта Российской Федерации от 12.05.2014 г. №ВМ-04-10/2554 «Методические рекомендации по организации спортивной подготовки в Российской Федерации»;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2). Министерство спорта Российской Федерации </w:t>
      </w:r>
      <w:hyperlink r:id="rId10" w:tooltip="http://www.minsport.gov.ru/" w:history="1">
        <w:r>
          <w:rPr>
            <w:rFonts w:ascii="Times New Roman" w:hAnsi="Times New Roman"/>
            <w:color w:val="498ABC"/>
            <w:sz w:val="28"/>
            <w:szCs w:val="28"/>
            <w:u w:val="single"/>
            <w:lang w:eastAsia="ru-RU"/>
          </w:rPr>
          <w:t>http://www.minsport.gov.ru/</w:t>
        </w:r>
      </w:hyperlink>
    </w:p>
    <w:p w:rsidR="00920063" w:rsidRDefault="00920063">
      <w:pPr>
        <w:pStyle w:val="afd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920063" w:rsidRDefault="00294E02">
      <w:pPr>
        <w:pStyle w:val="afd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</w:t>
      </w:r>
    </w:p>
    <w:p w:rsidR="00920063" w:rsidRDefault="00294E02">
      <w:pPr>
        <w:pStyle w:val="af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результативности данной образовательной программы и достижения поставленных задач применяются следующие формы аттестации занимающихся в секции «Легкая атлетика»:</w:t>
      </w:r>
    </w:p>
    <w:p w:rsidR="00920063" w:rsidRDefault="00294E02">
      <w:pPr>
        <w:pStyle w:val="afd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</w:p>
    <w:p w:rsidR="00920063" w:rsidRDefault="00294E02">
      <w:pPr>
        <w:pStyle w:val="afd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</w:t>
      </w:r>
    </w:p>
    <w:p w:rsidR="00920063" w:rsidRDefault="00294E02">
      <w:pPr>
        <w:pStyle w:val="afd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контроль</w:t>
      </w:r>
    </w:p>
    <w:p w:rsidR="00920063" w:rsidRDefault="00294E02">
      <w:pPr>
        <w:pStyle w:val="afd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</w:t>
      </w:r>
    </w:p>
    <w:p w:rsidR="00920063" w:rsidRDefault="00920063">
      <w:pPr>
        <w:pStyle w:val="Default"/>
        <w:ind w:firstLine="709"/>
        <w:jc w:val="both"/>
        <w:rPr>
          <w:b/>
          <w:sz w:val="28"/>
          <w:szCs w:val="28"/>
        </w:rPr>
      </w:pPr>
    </w:p>
    <w:p w:rsidR="00920063" w:rsidRDefault="00294E02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И МЕТОДИЧЕСКИЕ МАТЕРИАЛЫ</w:t>
      </w:r>
    </w:p>
    <w:p w:rsidR="00920063" w:rsidRDefault="00920063">
      <w:pPr>
        <w:spacing w:after="0"/>
        <w:rPr>
          <w:rFonts w:ascii="Times New Roman" w:hAnsi="Times New Roman"/>
          <w:sz w:val="24"/>
          <w:szCs w:val="24"/>
        </w:rPr>
      </w:pPr>
    </w:p>
    <w:p w:rsidR="00920063" w:rsidRDefault="00294E0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 физической подготовки в сентябре 1 года обучения</w:t>
      </w:r>
    </w:p>
    <w:p w:rsidR="00920063" w:rsidRDefault="0092006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878"/>
        <w:gridCol w:w="1300"/>
        <w:gridCol w:w="1120"/>
        <w:gridCol w:w="1280"/>
        <w:gridCol w:w="1120"/>
        <w:gridCol w:w="1300"/>
        <w:gridCol w:w="1074"/>
      </w:tblGrid>
      <w:tr w:rsidR="00920063">
        <w:trPr>
          <w:trHeight w:val="295"/>
        </w:trPr>
        <w:tc>
          <w:tcPr>
            <w:tcW w:w="567" w:type="dxa"/>
            <w:vMerge w:val="restart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878" w:type="dxa"/>
            <w:vMerge w:val="restart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2420" w:type="dxa"/>
            <w:gridSpan w:val="2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7 -8 лет</w:t>
            </w:r>
          </w:p>
        </w:tc>
        <w:tc>
          <w:tcPr>
            <w:tcW w:w="1280" w:type="dxa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120" w:type="dxa"/>
            <w:noWrap/>
            <w:vAlign w:val="center"/>
          </w:tcPr>
          <w:p w:rsidR="00920063" w:rsidRDefault="009200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 и более</w:t>
            </w:r>
          </w:p>
        </w:tc>
      </w:tr>
      <w:tr w:rsidR="00920063">
        <w:trPr>
          <w:trHeight w:val="370"/>
        </w:trPr>
        <w:tc>
          <w:tcPr>
            <w:tcW w:w="567" w:type="dxa"/>
            <w:vMerge/>
            <w:noWrap/>
            <w:vAlign w:val="center"/>
          </w:tcPr>
          <w:p w:rsidR="00920063" w:rsidRDefault="009200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noWrap/>
            <w:vAlign w:val="center"/>
          </w:tcPr>
          <w:p w:rsidR="00920063" w:rsidRDefault="009200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 w:val="restart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120" w:type="dxa"/>
            <w:vMerge w:val="restart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280" w:type="dxa"/>
            <w:vMerge w:val="restart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120" w:type="dxa"/>
            <w:vMerge w:val="restart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300" w:type="dxa"/>
            <w:vMerge w:val="restart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074" w:type="dxa"/>
            <w:vMerge w:val="restart"/>
            <w:noWrap/>
            <w:vAlign w:val="center"/>
          </w:tcPr>
          <w:p w:rsidR="00920063" w:rsidRDefault="00294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920063">
        <w:trPr>
          <w:trHeight w:val="280"/>
        </w:trPr>
        <w:tc>
          <w:tcPr>
            <w:tcW w:w="567" w:type="dxa"/>
            <w:noWrap/>
            <w:vAlign w:val="bottom"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78" w:type="dxa"/>
            <w:noWrap/>
            <w:vAlign w:val="bottom"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20 м (сек)</w:t>
            </w:r>
          </w:p>
        </w:tc>
        <w:tc>
          <w:tcPr>
            <w:tcW w:w="1300" w:type="dxa"/>
            <w:noWrap/>
            <w:vAlign w:val="bottom"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20" w:type="dxa"/>
            <w:noWrap/>
            <w:vAlign w:val="bottom"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80" w:type="dxa"/>
            <w:noWrap/>
            <w:vAlign w:val="bottom"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20" w:type="dxa"/>
            <w:noWrap/>
            <w:vAlign w:val="bottom"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300" w:type="dxa"/>
            <w:noWrap/>
            <w:vAlign w:val="bottom"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074" w:type="dxa"/>
            <w:noWrap/>
            <w:vAlign w:val="bottom"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920063">
        <w:trPr>
          <w:trHeight w:val="860"/>
        </w:trPr>
        <w:tc>
          <w:tcPr>
            <w:tcW w:w="567" w:type="dxa"/>
            <w:noWrap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78" w:type="dxa"/>
            <w:noWrap/>
            <w:vAlign w:val="bottom"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вдлину с</w:t>
            </w:r>
          </w:p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места(см)</w:t>
            </w:r>
          </w:p>
        </w:tc>
        <w:tc>
          <w:tcPr>
            <w:tcW w:w="1300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120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80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20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300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074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920063">
        <w:trPr>
          <w:trHeight w:val="681"/>
        </w:trPr>
        <w:tc>
          <w:tcPr>
            <w:tcW w:w="567" w:type="dxa"/>
            <w:noWrap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78" w:type="dxa"/>
            <w:noWrap/>
            <w:vAlign w:val="bottom"/>
          </w:tcPr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</w:t>
            </w:r>
          </w:p>
          <w:p w:rsidR="00920063" w:rsidRDefault="00294E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высоту с</w:t>
            </w:r>
          </w:p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(см)</w:t>
            </w:r>
          </w:p>
        </w:tc>
        <w:tc>
          <w:tcPr>
            <w:tcW w:w="1300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0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80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20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00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74" w:type="dxa"/>
            <w:noWrap/>
            <w:vAlign w:val="bottom"/>
          </w:tcPr>
          <w:p w:rsidR="00920063" w:rsidRDefault="0029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920063" w:rsidRDefault="00294E02">
      <w:pPr>
        <w:pStyle w:val="Default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 xml:space="preserve">Показатели  по общей и специальной физической подготовке </w:t>
      </w:r>
    </w:p>
    <w:p w:rsidR="00920063" w:rsidRDefault="00294E0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Методические указания по ОФП</w:t>
      </w:r>
    </w:p>
    <w:p w:rsidR="00920063" w:rsidRDefault="00294E0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Бег на 20 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для оценки быстроты и скорости движения. Бег по прямой на скорость. Выполняется с высокого старта.  Дается одна попытка.</w:t>
      </w:r>
    </w:p>
    <w:p w:rsidR="00920063" w:rsidRDefault="00294E0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Прыжок в длину с места. </w:t>
      </w:r>
      <w:r>
        <w:rPr>
          <w:rFonts w:ascii="Times New Roman" w:hAnsi="Times New Roman"/>
          <w:bCs/>
          <w:color w:val="000000"/>
          <w:sz w:val="28"/>
          <w:szCs w:val="28"/>
        </w:rPr>
        <w:t>Из исходного положения, стоя стопы слегка врозь, носки стоп на одной линии со стартовой чертой, выполнить прыж</w:t>
      </w:r>
      <w:r>
        <w:rPr>
          <w:rFonts w:ascii="Times New Roman" w:hAnsi="Times New Roman"/>
          <w:bCs/>
          <w:color w:val="000000"/>
          <w:sz w:val="28"/>
          <w:szCs w:val="28"/>
        </w:rPr>
        <w:t>ок вперед с места на максимально возможное расстояние. Участник предварительно сгибает ноги, отводит руки назад, наклоняет вперед туловище, смещая вперед центр тяжести тела, и махом рук вперед и толчком двух ног выполнить прыжок. Дается три попытки, засчит</w:t>
      </w:r>
      <w:r>
        <w:rPr>
          <w:rFonts w:ascii="Times New Roman" w:hAnsi="Times New Roman"/>
          <w:bCs/>
          <w:color w:val="000000"/>
          <w:sz w:val="28"/>
          <w:szCs w:val="28"/>
        </w:rPr>
        <w:t>ывается лучшая.</w:t>
      </w:r>
    </w:p>
    <w:p w:rsidR="00920063" w:rsidRDefault="00294E0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Прыжок вверх с места со взмахом руками</w:t>
      </w:r>
      <w:r>
        <w:rPr>
          <w:rFonts w:ascii="Times New Roman" w:hAnsi="Times New Roman"/>
          <w:bCs/>
          <w:color w:val="000000"/>
          <w:sz w:val="28"/>
          <w:szCs w:val="28"/>
        </w:rPr>
        <w:t>. Для определения динамической силы мышц нижних конечностей. Для измерения высоты прыжка используют приспособление В.М. Абалакова (пояс с сантиметровой лентой). Сдающий предварительно сгибает ноги, отво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дит руки назад, наклоняет туловище чуть вперед, махом рук вперед и толчком двух ног выполняет прыжок вверх. Отталкиваясь и приземляясь, учащийся не должен выходить за пределы квадрата 50 х50 см (точка отсчета при положении стоя на всей ступне). Дается три </w:t>
      </w:r>
      <w:r>
        <w:rPr>
          <w:rFonts w:ascii="Times New Roman" w:hAnsi="Times New Roman"/>
          <w:bCs/>
          <w:color w:val="000000"/>
          <w:sz w:val="28"/>
          <w:szCs w:val="28"/>
        </w:rPr>
        <w:t>попытки.</w:t>
      </w:r>
    </w:p>
    <w:p w:rsidR="00920063" w:rsidRDefault="00294E0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Челночный бег 40 с на 28 м. За 40 с сдающий должен как можно больше раз преодолеть расстояние в 28 м. Дается одна попытка.</w:t>
      </w:r>
    </w:p>
    <w:p w:rsidR="00920063" w:rsidRDefault="00294E0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Бег 300метров </w:t>
      </w:r>
      <w:r>
        <w:rPr>
          <w:rFonts w:ascii="Times New Roman" w:hAnsi="Times New Roman"/>
          <w:bCs/>
          <w:color w:val="000000"/>
          <w:sz w:val="28"/>
          <w:szCs w:val="28"/>
        </w:rPr>
        <w:t>– для определения общей и скоростной выносливости. Проводится на стадионе или ровной грунтовой дорожке после п</w:t>
      </w:r>
      <w:r>
        <w:rPr>
          <w:rFonts w:ascii="Times New Roman" w:hAnsi="Times New Roman"/>
          <w:bCs/>
          <w:color w:val="000000"/>
          <w:sz w:val="28"/>
          <w:szCs w:val="28"/>
        </w:rPr>
        <w:t>редварительной разминки. Рекомендуется проводить забеги по 4-5 человек. Дается одна попытка.</w:t>
      </w:r>
    </w:p>
    <w:p w:rsidR="00920063" w:rsidRDefault="00294E02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Показатели по технической подготовке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 Передвижение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Игрок находится за лицевой линией. По сигналу арбитра испытуемый перемещается спиной в защитной стойке, после</w:t>
      </w:r>
      <w:r>
        <w:rPr>
          <w:sz w:val="28"/>
          <w:szCs w:val="28"/>
        </w:rPr>
        <w:t xml:space="preserve"> каждого ориентира изменяет направление. От центральной линии выполняет рывок лицом вперед к лицевой линии на исходную позицию. Фиксируется общее время (с). Для всех групп одинаковое задание.  </w:t>
      </w:r>
      <w:r>
        <w:rPr>
          <w:i/>
          <w:iCs/>
          <w:sz w:val="28"/>
          <w:szCs w:val="28"/>
        </w:rPr>
        <w:t xml:space="preserve">Инвентарь: 3 стойки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Скоростное ведение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Игрок находится за лицевой линией. По сигналу арбитра дриблер начинает ведение левой рукой в направлении первых ворот (две рядом стоящие стойки), выполняет перевод мяча на правую руку, проходит внутри ворот и т. д. Каждый раз, проходя ворота, игрок должен </w:t>
      </w:r>
      <w:r>
        <w:rPr>
          <w:sz w:val="28"/>
          <w:szCs w:val="28"/>
        </w:rPr>
        <w:t>выполнить перевод мяча и менять ведущую руку. Преодолев последние, пятые ворота, игрок выполняет ведение правой рукой и бросок в движении на 2-х шагах (правой рукой). После броска игрок снимает мяч с кольца и начинает движение в обратном направлении, тольк</w:t>
      </w:r>
      <w:r>
        <w:rPr>
          <w:sz w:val="28"/>
          <w:szCs w:val="28"/>
        </w:rPr>
        <w:t xml:space="preserve">о ведет правой рукой, а в конце, преодолев последние ворота, выполняет ведение левой рукой и бросок в движении на 2-х шагах левой рукой.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Инвентарь: 10 стоек, 1 баскетбольный мяч</w:t>
      </w:r>
      <w:r>
        <w:rPr>
          <w:sz w:val="28"/>
          <w:szCs w:val="28"/>
        </w:rPr>
        <w:t xml:space="preserve">. </w:t>
      </w:r>
    </w:p>
    <w:p w:rsidR="00920063" w:rsidRDefault="00294E02">
      <w:pPr>
        <w:pStyle w:val="Default"/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Передачи мяча </w:t>
      </w:r>
      <w:r>
        <w:rPr>
          <w:bCs/>
          <w:iCs/>
          <w:sz w:val="28"/>
          <w:szCs w:val="28"/>
        </w:rPr>
        <w:tab/>
      </w:r>
      <w:bookmarkStart w:id="2" w:name="_GoBack"/>
      <w:bookmarkEnd w:id="2"/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Игрок стоит лицом к центральному кольцу. Выполняет перед</w:t>
      </w:r>
      <w:r>
        <w:rPr>
          <w:sz w:val="28"/>
          <w:szCs w:val="28"/>
        </w:rPr>
        <w:t xml:space="preserve">ачу в щит, снимает мяч в высшей точке и передает его помощнику № 1 левой рукой и начинает движение к противоположному кольцу, получает обратно мяч и передает его помощнику № 2 левой рукой и т. д.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передачи от помощника № 3 игрок должен выполнить атак</w:t>
      </w:r>
      <w:r>
        <w:rPr>
          <w:sz w:val="28"/>
          <w:szCs w:val="28"/>
        </w:rPr>
        <w:t xml:space="preserve">у в кольцо. Снимает свой мяч и повторяет тот же путь к противоположному кольцу, отдавая передачи правой рукой.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задание выполняется с  дистанции 3 м(6 бросков) </w:t>
      </w:r>
    </w:p>
    <w:p w:rsidR="00920063" w:rsidRDefault="00294E0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8"/>
          <w:szCs w:val="28"/>
        </w:rPr>
        <w:t>Инвентарь: 1 баскетбольны</w:t>
      </w:r>
      <w:r>
        <w:rPr>
          <w:rFonts w:ascii="Times New Roman" w:hAnsi="Times New Roman"/>
          <w:i/>
          <w:iCs/>
          <w:sz w:val="26"/>
          <w:szCs w:val="26"/>
        </w:rPr>
        <w:t>й мяч.</w:t>
      </w:r>
    </w:p>
    <w:p w:rsidR="00920063" w:rsidRDefault="009200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920063" w:rsidRDefault="00294E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Зачетные требования.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31"/>
        <w:gridCol w:w="1166"/>
        <w:gridCol w:w="1333"/>
        <w:gridCol w:w="1356"/>
        <w:gridCol w:w="1119"/>
      </w:tblGrid>
      <w:tr w:rsidR="00920063">
        <w:trPr>
          <w:trHeight w:val="296"/>
        </w:trPr>
        <w:tc>
          <w:tcPr>
            <w:tcW w:w="38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3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9200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</w:tr>
      <w:tr w:rsidR="00920063">
        <w:trPr>
          <w:trHeight w:val="285"/>
        </w:trPr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Юн.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Юн.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</w:tr>
      <w:tr w:rsidR="00920063">
        <w:trPr>
          <w:trHeight w:val="280"/>
        </w:trPr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20063">
        <w:trPr>
          <w:trHeight w:val="280"/>
        </w:trPr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подскока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20063">
        <w:trPr>
          <w:trHeight w:val="280"/>
        </w:trPr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20 м.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920063">
        <w:trPr>
          <w:trHeight w:val="283"/>
        </w:trPr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40 сек.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4п.15м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п.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5п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4п.15м</w:t>
            </w:r>
          </w:p>
        </w:tc>
      </w:tr>
      <w:tr w:rsidR="00920063">
        <w:trPr>
          <w:trHeight w:val="280"/>
        </w:trPr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920063">
        <w:trPr>
          <w:trHeight w:val="280"/>
        </w:trPr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Скоростное ведение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920063">
        <w:trPr>
          <w:trHeight w:val="280"/>
        </w:trPr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Передачи мяча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20063">
        <w:trPr>
          <w:trHeight w:val="283"/>
        </w:trPr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броски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920063">
        <w:trPr>
          <w:trHeight w:val="280"/>
        </w:trPr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броски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0063" w:rsidRDefault="00294E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</w:tbl>
    <w:p w:rsidR="00920063" w:rsidRDefault="00920063">
      <w:pPr>
        <w:spacing w:after="0"/>
        <w:rPr>
          <w:rFonts w:ascii="Times New Roman" w:hAnsi="Times New Roman"/>
          <w:iCs/>
          <w:sz w:val="26"/>
          <w:szCs w:val="26"/>
        </w:rPr>
      </w:pPr>
    </w:p>
    <w:p w:rsidR="00920063" w:rsidRDefault="00294E02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Список литературы: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Примерная программа спортивной подготовки для детско-юношеских спортивных школ (ДЮСШ), специализированных детско-юношеских школ олимпийского резерва (СДЮШОР) Ю.М.Портнов и др. М. Советский спорт, 2004. 100 с.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Баскетбол. Учебник для вузов физической </w:t>
      </w:r>
      <w:r>
        <w:rPr>
          <w:sz w:val="28"/>
          <w:szCs w:val="28"/>
        </w:rPr>
        <w:t xml:space="preserve">культуры / Под редакцией Ю.М. Портнова. - М., 1997.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Костикова Л.В. Баскетбол: Азбука спорта. - М: ФиС, 2001.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Спортивные игры. Учебник для вузов. Том 1 / Под редакцией Ю.Д. Железняка, Ю.М. Портнова. - М.: Изд. Центр Академия, 2002.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Спортивные иг</w:t>
      </w:r>
      <w:r>
        <w:rPr>
          <w:sz w:val="28"/>
          <w:szCs w:val="28"/>
        </w:rPr>
        <w:t xml:space="preserve">ры. Учебник для вузов. Том 2 / Под редакцией Ю.Д. Железняка, Ю.М. Портнова. - М.: Изд. Центр Академия, 2004.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Программа дисциплины «Теория и методика баскетбола». Для вузов физической культуры / Под редакцией Ю.М. Портнова. - М., 2004.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Баскетбол. По</w:t>
      </w:r>
      <w:r>
        <w:rPr>
          <w:sz w:val="28"/>
          <w:szCs w:val="28"/>
        </w:rPr>
        <w:t xml:space="preserve">урочная учебная программа для детско-юношеских спортивных школ и специализированных детско-юношеских школ олимпийского резерва / Под редакцией Ю.Д. Железняка. - М., 1984.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Приказ Минспорта России от 10.04.2013г. № 114 «Об утверждении Федерального станда</w:t>
      </w:r>
      <w:r>
        <w:rPr>
          <w:sz w:val="28"/>
          <w:szCs w:val="28"/>
        </w:rPr>
        <w:t xml:space="preserve">рта спортивной подготовки по виду спорта баскетбол».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для учащихся: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Твой олимпийский учебник: Учебн. Пособие для учреждений образования России.-15-е издание. В.С.Родиченко и др.-М, ФиС 2005.144 с.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Ограничусь баскетболом. Т.С.Пинчук.-М. Ф</w:t>
      </w:r>
      <w:r>
        <w:rPr>
          <w:sz w:val="28"/>
          <w:szCs w:val="28"/>
        </w:rPr>
        <w:t xml:space="preserve">изкультура и спорт,1991.-224с. </w:t>
      </w:r>
    </w:p>
    <w:p w:rsidR="00920063" w:rsidRDefault="0029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Гомельский А.Я. Центровые. М.:Физкультура и спорт. 1988.207 с. 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Перечень Интернет-ресурсов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1). Консультант Плюс </w:t>
      </w:r>
      <w:hyperlink r:id="rId11" w:tooltip="http://www.consultant.ru/" w:history="1">
        <w:r>
          <w:rPr>
            <w:rFonts w:ascii="Times New Roman" w:hAnsi="Times New Roman"/>
            <w:color w:val="498ABC"/>
            <w:sz w:val="28"/>
            <w:szCs w:val="28"/>
            <w:u w:val="single"/>
            <w:lang w:eastAsia="ru-RU"/>
          </w:rPr>
          <w:t>http://www.consultant.ru/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Федеральный закон от 29.12.2012 г. № 273-ФЗ «Об образовании в Российской Федерации»;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Федеральный закон от 04.12.2007 г. № 329-ФЗ «О физической культуре и спорте в Российской Федерации»;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Приказ Министерства спорта Российской Федерации от 27.12.2013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Письмо Министерства спорта Российской Федерации от 12.05.2014 г. №ВМ-04-10/2554 «Методиче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ские рекомендации по организации спортивной подготовки в Российской Федерации»;</w:t>
      </w:r>
    </w:p>
    <w:p w:rsidR="00920063" w:rsidRDefault="00294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2). Министерство спорта Российской Федерации </w:t>
      </w:r>
      <w:hyperlink r:id="rId12" w:tooltip="http://www.minsport.gov.ru/" w:history="1">
        <w:r>
          <w:rPr>
            <w:rFonts w:ascii="Times New Roman" w:hAnsi="Times New Roman"/>
            <w:color w:val="498ABC"/>
            <w:sz w:val="28"/>
            <w:szCs w:val="28"/>
            <w:u w:val="single"/>
            <w:lang w:eastAsia="ru-RU"/>
          </w:rPr>
          <w:t>http://www.minsport.gov.ru/</w:t>
        </w:r>
      </w:hyperlink>
    </w:p>
    <w:p w:rsidR="00920063" w:rsidRDefault="00920063">
      <w:pPr>
        <w:spacing w:after="0"/>
        <w:rPr>
          <w:rFonts w:ascii="Times New Roman" w:hAnsi="Times New Roman"/>
          <w:iCs/>
          <w:sz w:val="26"/>
          <w:szCs w:val="26"/>
        </w:rPr>
      </w:pPr>
    </w:p>
    <w:sectPr w:rsidR="00920063" w:rsidSect="00245DC1"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E02" w:rsidRDefault="00294E02">
      <w:pPr>
        <w:spacing w:after="0" w:line="240" w:lineRule="auto"/>
      </w:pPr>
      <w:r>
        <w:separator/>
      </w:r>
    </w:p>
  </w:endnote>
  <w:endnote w:type="continuationSeparator" w:id="1">
    <w:p w:rsidR="00294E02" w:rsidRDefault="0029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63" w:rsidRDefault="00920063">
    <w:pPr>
      <w:pStyle w:val="Footer"/>
      <w:jc w:val="center"/>
    </w:pPr>
    <w:fldSimple w:instr="PAGE \* MERGEFORMAT">
      <w:r w:rsidR="00245DC1">
        <w:rPr>
          <w:noProof/>
        </w:rPr>
        <w:t>1</w:t>
      </w:r>
    </w:fldSimple>
  </w:p>
  <w:p w:rsidR="00920063" w:rsidRDefault="009200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E02" w:rsidRDefault="00294E02">
      <w:pPr>
        <w:spacing w:after="0" w:line="240" w:lineRule="auto"/>
      </w:pPr>
      <w:r>
        <w:separator/>
      </w:r>
    </w:p>
  </w:footnote>
  <w:footnote w:type="continuationSeparator" w:id="1">
    <w:p w:rsidR="00294E02" w:rsidRDefault="00294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617"/>
    <w:multiLevelType w:val="hybridMultilevel"/>
    <w:tmpl w:val="97B0C984"/>
    <w:lvl w:ilvl="0" w:tplc="83DE3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4C8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742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CE8B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F208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6A8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DE54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1A83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A02F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D10FB"/>
    <w:multiLevelType w:val="hybridMultilevel"/>
    <w:tmpl w:val="53044E0A"/>
    <w:lvl w:ilvl="0" w:tplc="44A27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4DD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A2C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7CB8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9CD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008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089E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9E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060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F5D95"/>
    <w:multiLevelType w:val="hybridMultilevel"/>
    <w:tmpl w:val="D700A122"/>
    <w:lvl w:ilvl="0" w:tplc="43349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AE1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9E0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F425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94A5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CE62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602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12FC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FA02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427AF"/>
    <w:multiLevelType w:val="hybridMultilevel"/>
    <w:tmpl w:val="260295B2"/>
    <w:lvl w:ilvl="0" w:tplc="30E66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4285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AEAA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B0A5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5811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542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92AE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AAD0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8844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C64C1"/>
    <w:multiLevelType w:val="hybridMultilevel"/>
    <w:tmpl w:val="0D0E2CA8"/>
    <w:lvl w:ilvl="0" w:tplc="9A148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C2D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05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A072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42C7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A4E2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007C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0A9B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70E8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C13EC"/>
    <w:multiLevelType w:val="hybridMultilevel"/>
    <w:tmpl w:val="04209748"/>
    <w:lvl w:ilvl="0" w:tplc="3B14EB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DCDC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E09F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7C0E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34B5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5677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7E8C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E887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B6C8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F073F3"/>
    <w:multiLevelType w:val="hybridMultilevel"/>
    <w:tmpl w:val="06D43BAC"/>
    <w:lvl w:ilvl="0" w:tplc="B5365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2AAF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5AAB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9679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4AD4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7272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80C5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28C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F44B7"/>
    <w:multiLevelType w:val="hybridMultilevel"/>
    <w:tmpl w:val="E74CE69E"/>
    <w:lvl w:ilvl="0" w:tplc="BF1AF6E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393E8C4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E0ECC4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684DFB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A601AB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D46734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792B2D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53AC40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5A80FA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3830714"/>
    <w:multiLevelType w:val="hybridMultilevel"/>
    <w:tmpl w:val="65A033EA"/>
    <w:lvl w:ilvl="0" w:tplc="29506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5ABE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7E4C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24CF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FE50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F7AF4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4882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7C58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BAE0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6C7E77"/>
    <w:multiLevelType w:val="hybridMultilevel"/>
    <w:tmpl w:val="DDD02E82"/>
    <w:lvl w:ilvl="0" w:tplc="7A14C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E4BC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0087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72B0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CF1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5E2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D2C8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F461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F0A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C65D5"/>
    <w:multiLevelType w:val="hybridMultilevel"/>
    <w:tmpl w:val="E7D8E1D4"/>
    <w:lvl w:ilvl="0" w:tplc="FC501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52B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8E11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E66A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C4E0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DABA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D604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788D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902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B84F8D"/>
    <w:multiLevelType w:val="hybridMultilevel"/>
    <w:tmpl w:val="36BC3C42"/>
    <w:lvl w:ilvl="0" w:tplc="41EA382C">
      <w:start w:val="1"/>
      <w:numFmt w:val="ideographDigital"/>
      <w:lvlText w:val=""/>
      <w:lvlJc w:val="left"/>
      <w:rPr>
        <w:rFonts w:cs="Times New Roman"/>
      </w:rPr>
    </w:lvl>
    <w:lvl w:ilvl="1" w:tplc="6AE2F49A">
      <w:start w:val="1"/>
      <w:numFmt w:val="decimal"/>
      <w:lvlText w:val=""/>
      <w:lvlJc w:val="left"/>
      <w:rPr>
        <w:rFonts w:cs="Times New Roman"/>
      </w:rPr>
    </w:lvl>
    <w:lvl w:ilvl="2" w:tplc="577EE5D6">
      <w:start w:val="1"/>
      <w:numFmt w:val="decimal"/>
      <w:lvlText w:val=""/>
      <w:lvlJc w:val="left"/>
      <w:rPr>
        <w:rFonts w:cs="Times New Roman"/>
      </w:rPr>
    </w:lvl>
    <w:lvl w:ilvl="3" w:tplc="E8AE1228">
      <w:start w:val="1"/>
      <w:numFmt w:val="decimal"/>
      <w:lvlText w:val=""/>
      <w:lvlJc w:val="left"/>
      <w:rPr>
        <w:rFonts w:cs="Times New Roman"/>
      </w:rPr>
    </w:lvl>
    <w:lvl w:ilvl="4" w:tplc="08C609BE">
      <w:start w:val="1"/>
      <w:numFmt w:val="decimal"/>
      <w:lvlText w:val=""/>
      <w:lvlJc w:val="left"/>
      <w:rPr>
        <w:rFonts w:cs="Times New Roman"/>
      </w:rPr>
    </w:lvl>
    <w:lvl w:ilvl="5" w:tplc="3F9EF084">
      <w:start w:val="1"/>
      <w:numFmt w:val="decimal"/>
      <w:lvlText w:val=""/>
      <w:lvlJc w:val="left"/>
      <w:rPr>
        <w:rFonts w:cs="Times New Roman"/>
      </w:rPr>
    </w:lvl>
    <w:lvl w:ilvl="6" w:tplc="AAB453C2">
      <w:start w:val="1"/>
      <w:numFmt w:val="decimal"/>
      <w:lvlText w:val=""/>
      <w:lvlJc w:val="left"/>
      <w:rPr>
        <w:rFonts w:cs="Times New Roman"/>
      </w:rPr>
    </w:lvl>
    <w:lvl w:ilvl="7" w:tplc="C7967392">
      <w:start w:val="1"/>
      <w:numFmt w:val="decimal"/>
      <w:lvlText w:val=""/>
      <w:lvlJc w:val="left"/>
      <w:rPr>
        <w:rFonts w:cs="Times New Roman"/>
      </w:rPr>
    </w:lvl>
    <w:lvl w:ilvl="8" w:tplc="13F870C4">
      <w:start w:val="1"/>
      <w:numFmt w:val="decimal"/>
      <w:lvlText w:val=""/>
      <w:lvlJc w:val="left"/>
      <w:rPr>
        <w:rFonts w:cs="Times New Roman"/>
      </w:rPr>
    </w:lvl>
  </w:abstractNum>
  <w:abstractNum w:abstractNumId="12">
    <w:nsid w:val="33B8547F"/>
    <w:multiLevelType w:val="hybridMultilevel"/>
    <w:tmpl w:val="23A038D6"/>
    <w:lvl w:ilvl="0" w:tplc="B86A3CE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C71E75BE">
      <w:numFmt w:val="none"/>
      <w:lvlText w:val=""/>
      <w:lvlJc w:val="left"/>
      <w:pPr>
        <w:tabs>
          <w:tab w:val="num" w:pos="360"/>
        </w:tabs>
      </w:pPr>
    </w:lvl>
    <w:lvl w:ilvl="2" w:tplc="7D9C6ABC">
      <w:numFmt w:val="none"/>
      <w:lvlText w:val=""/>
      <w:lvlJc w:val="left"/>
      <w:pPr>
        <w:tabs>
          <w:tab w:val="num" w:pos="360"/>
        </w:tabs>
      </w:pPr>
    </w:lvl>
    <w:lvl w:ilvl="3" w:tplc="50948CFC">
      <w:numFmt w:val="none"/>
      <w:lvlText w:val=""/>
      <w:lvlJc w:val="left"/>
      <w:pPr>
        <w:tabs>
          <w:tab w:val="num" w:pos="360"/>
        </w:tabs>
      </w:pPr>
    </w:lvl>
    <w:lvl w:ilvl="4" w:tplc="010C6430">
      <w:numFmt w:val="none"/>
      <w:lvlText w:val=""/>
      <w:lvlJc w:val="left"/>
      <w:pPr>
        <w:tabs>
          <w:tab w:val="num" w:pos="360"/>
        </w:tabs>
      </w:pPr>
    </w:lvl>
    <w:lvl w:ilvl="5" w:tplc="F35816F6">
      <w:numFmt w:val="none"/>
      <w:lvlText w:val=""/>
      <w:lvlJc w:val="left"/>
      <w:pPr>
        <w:tabs>
          <w:tab w:val="num" w:pos="360"/>
        </w:tabs>
      </w:pPr>
    </w:lvl>
    <w:lvl w:ilvl="6" w:tplc="2D8E2F2C">
      <w:numFmt w:val="none"/>
      <w:lvlText w:val=""/>
      <w:lvlJc w:val="left"/>
      <w:pPr>
        <w:tabs>
          <w:tab w:val="num" w:pos="360"/>
        </w:tabs>
      </w:pPr>
    </w:lvl>
    <w:lvl w:ilvl="7" w:tplc="146CCCA0">
      <w:numFmt w:val="none"/>
      <w:lvlText w:val=""/>
      <w:lvlJc w:val="left"/>
      <w:pPr>
        <w:tabs>
          <w:tab w:val="num" w:pos="360"/>
        </w:tabs>
      </w:pPr>
    </w:lvl>
    <w:lvl w:ilvl="8" w:tplc="9D10E60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45E3C25"/>
    <w:multiLevelType w:val="hybridMultilevel"/>
    <w:tmpl w:val="2FE02790"/>
    <w:lvl w:ilvl="0" w:tplc="113C8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18B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445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AC31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4276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C023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3487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08C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04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B2068"/>
    <w:multiLevelType w:val="hybridMultilevel"/>
    <w:tmpl w:val="E34C5EB4"/>
    <w:lvl w:ilvl="0" w:tplc="7D828B96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plc="7D9C5E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plc="D820FC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plc="5908F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plc="A53C7E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plc="D2B62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plc="0636A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plc="59766C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plc="D1AAFA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>
    <w:nsid w:val="3BFC6870"/>
    <w:multiLevelType w:val="hybridMultilevel"/>
    <w:tmpl w:val="C8889640"/>
    <w:lvl w:ilvl="0" w:tplc="ADCCD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D8A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842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7048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A84B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608A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14B7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BC1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347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D2305"/>
    <w:multiLevelType w:val="hybridMultilevel"/>
    <w:tmpl w:val="7DD62164"/>
    <w:lvl w:ilvl="0" w:tplc="59C8A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B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860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6624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FC99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3C1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D47B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328F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B61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6016DF"/>
    <w:multiLevelType w:val="hybridMultilevel"/>
    <w:tmpl w:val="4A1C7364"/>
    <w:lvl w:ilvl="0" w:tplc="241EE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EAA0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1051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98AD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98A7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7C6F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6EFF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04F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BCCD8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900B08"/>
    <w:multiLevelType w:val="hybridMultilevel"/>
    <w:tmpl w:val="E6107142"/>
    <w:lvl w:ilvl="0" w:tplc="4C06D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58E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960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2451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A026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6CE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1A8B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D4C6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9E2D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947B1D"/>
    <w:multiLevelType w:val="hybridMultilevel"/>
    <w:tmpl w:val="C1A8DD0C"/>
    <w:lvl w:ilvl="0" w:tplc="8F9AA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063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A6A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86ED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64D0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D61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E09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06ED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0EF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FA0D3B"/>
    <w:multiLevelType w:val="hybridMultilevel"/>
    <w:tmpl w:val="67FA69B2"/>
    <w:lvl w:ilvl="0" w:tplc="56E4F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4DA1F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38E295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42BA2CE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CE1CAEF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95ECEE9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17F2FC2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38604C6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2EC15F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628557F4"/>
    <w:multiLevelType w:val="hybridMultilevel"/>
    <w:tmpl w:val="E9C23EF6"/>
    <w:lvl w:ilvl="0" w:tplc="C88664D4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plc="926E13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plc="CC16F6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plc="D728A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plc="62FCE3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plc="30C07F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plc="146267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plc="B2F26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plc="78B654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2">
    <w:nsid w:val="7B397AB9"/>
    <w:multiLevelType w:val="hybridMultilevel"/>
    <w:tmpl w:val="D2B4F7C2"/>
    <w:lvl w:ilvl="0" w:tplc="7C903E5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9000F9E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EA0E01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3FE426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8578BBF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B1405D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B047E0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3CB68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7F5C9122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C907CE5"/>
    <w:multiLevelType w:val="hybridMultilevel"/>
    <w:tmpl w:val="56988978"/>
    <w:lvl w:ilvl="0" w:tplc="24728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109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DE27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50E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5836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0E66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24A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60FB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806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2"/>
  </w:num>
  <w:num w:numId="5">
    <w:abstractNumId w:val="13"/>
  </w:num>
  <w:num w:numId="6">
    <w:abstractNumId w:val="16"/>
  </w:num>
  <w:num w:numId="7">
    <w:abstractNumId w:val="9"/>
  </w:num>
  <w:num w:numId="8">
    <w:abstractNumId w:val="20"/>
  </w:num>
  <w:num w:numId="9">
    <w:abstractNumId w:val="15"/>
  </w:num>
  <w:num w:numId="10">
    <w:abstractNumId w:val="4"/>
  </w:num>
  <w:num w:numId="11">
    <w:abstractNumId w:val="19"/>
  </w:num>
  <w:num w:numId="12">
    <w:abstractNumId w:val="18"/>
  </w:num>
  <w:num w:numId="13">
    <w:abstractNumId w:val="3"/>
  </w:num>
  <w:num w:numId="14">
    <w:abstractNumId w:val="1"/>
  </w:num>
  <w:num w:numId="15">
    <w:abstractNumId w:val="23"/>
  </w:num>
  <w:num w:numId="16">
    <w:abstractNumId w:val="5"/>
  </w:num>
  <w:num w:numId="17">
    <w:abstractNumId w:val="8"/>
  </w:num>
  <w:num w:numId="18">
    <w:abstractNumId w:val="14"/>
  </w:num>
  <w:num w:numId="19">
    <w:abstractNumId w:val="21"/>
  </w:num>
  <w:num w:numId="20">
    <w:abstractNumId w:val="6"/>
  </w:num>
  <w:num w:numId="21">
    <w:abstractNumId w:val="0"/>
  </w:num>
  <w:num w:numId="22">
    <w:abstractNumId w:val="10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063"/>
    <w:rsid w:val="00245DC1"/>
    <w:rsid w:val="00294E02"/>
    <w:rsid w:val="0092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2006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200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2006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200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2006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200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2006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200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2006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200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2006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200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2006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200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2006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2006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20063"/>
  </w:style>
  <w:style w:type="character" w:customStyle="1" w:styleId="TitleChar">
    <w:name w:val="Title Char"/>
    <w:basedOn w:val="a0"/>
    <w:link w:val="a4"/>
    <w:uiPriority w:val="10"/>
    <w:rsid w:val="009200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2006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200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200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2006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200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20063"/>
    <w:rPr>
      <w:i/>
    </w:rPr>
  </w:style>
  <w:style w:type="character" w:customStyle="1" w:styleId="HeaderChar">
    <w:name w:val="Header Char"/>
    <w:basedOn w:val="a0"/>
    <w:link w:val="Header"/>
    <w:uiPriority w:val="99"/>
    <w:rsid w:val="00920063"/>
  </w:style>
  <w:style w:type="character" w:customStyle="1" w:styleId="FooterChar">
    <w:name w:val="Footer Char"/>
    <w:basedOn w:val="a0"/>
    <w:link w:val="Footer"/>
    <w:uiPriority w:val="99"/>
    <w:rsid w:val="009200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2006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20063"/>
  </w:style>
  <w:style w:type="table" w:customStyle="1" w:styleId="TableGridLight">
    <w:name w:val="Table Grid Light"/>
    <w:basedOn w:val="a1"/>
    <w:uiPriority w:val="59"/>
    <w:rsid w:val="009200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200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2006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20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20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20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200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00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00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00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00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00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00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006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20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0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0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0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0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0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0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2006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006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006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006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006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006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006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006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00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920063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92006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920063"/>
    <w:rPr>
      <w:sz w:val="18"/>
    </w:rPr>
  </w:style>
  <w:style w:type="character" w:styleId="ac">
    <w:name w:val="footnote reference"/>
    <w:basedOn w:val="a0"/>
    <w:uiPriority w:val="99"/>
    <w:unhideWhenUsed/>
    <w:rsid w:val="0092006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92006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920063"/>
    <w:rPr>
      <w:sz w:val="20"/>
    </w:rPr>
  </w:style>
  <w:style w:type="character" w:styleId="af">
    <w:name w:val="endnote reference"/>
    <w:basedOn w:val="a0"/>
    <w:uiPriority w:val="99"/>
    <w:semiHidden/>
    <w:unhideWhenUsed/>
    <w:rsid w:val="0092006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20063"/>
    <w:pPr>
      <w:spacing w:after="57"/>
    </w:pPr>
  </w:style>
  <w:style w:type="paragraph" w:styleId="21">
    <w:name w:val="toc 2"/>
    <w:basedOn w:val="a"/>
    <w:next w:val="a"/>
    <w:uiPriority w:val="39"/>
    <w:unhideWhenUsed/>
    <w:rsid w:val="009200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200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200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200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200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200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200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20063"/>
    <w:pPr>
      <w:spacing w:after="57"/>
      <w:ind w:left="2268"/>
    </w:pPr>
  </w:style>
  <w:style w:type="paragraph" w:styleId="af0">
    <w:name w:val="TOC Heading"/>
    <w:uiPriority w:val="39"/>
    <w:unhideWhenUsed/>
    <w:rsid w:val="00920063"/>
  </w:style>
  <w:style w:type="paragraph" w:styleId="af1">
    <w:name w:val="table of figures"/>
    <w:basedOn w:val="a"/>
    <w:next w:val="a"/>
    <w:uiPriority w:val="99"/>
    <w:unhideWhenUsed/>
    <w:rsid w:val="00920063"/>
    <w:pPr>
      <w:spacing w:after="0"/>
    </w:pPr>
  </w:style>
  <w:style w:type="paragraph" w:customStyle="1" w:styleId="Heading1">
    <w:name w:val="Heading 1"/>
    <w:basedOn w:val="a"/>
    <w:next w:val="a"/>
    <w:link w:val="10"/>
    <w:uiPriority w:val="99"/>
    <w:qFormat/>
    <w:rsid w:val="0092006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2">
    <w:name w:val="Heading 2"/>
    <w:basedOn w:val="a"/>
    <w:next w:val="a"/>
    <w:link w:val="22"/>
    <w:uiPriority w:val="99"/>
    <w:qFormat/>
    <w:rsid w:val="009200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Heading1"/>
    <w:uiPriority w:val="99"/>
    <w:rsid w:val="009200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0"/>
    <w:link w:val="Heading2"/>
    <w:uiPriority w:val="99"/>
    <w:rsid w:val="009200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0063"/>
    <w:rPr>
      <w:rFonts w:ascii="Times New Roman" w:hAnsi="Times New Roman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rsid w:val="0092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0063"/>
    <w:rPr>
      <w:rFonts w:ascii="Tahoma" w:hAnsi="Tahoma" w:cs="Tahoma"/>
      <w:sz w:val="16"/>
      <w:szCs w:val="16"/>
    </w:rPr>
  </w:style>
  <w:style w:type="paragraph" w:customStyle="1" w:styleId="af4">
    <w:name w:val="Стиль"/>
    <w:uiPriority w:val="99"/>
    <w:semiHidden/>
    <w:rsid w:val="00920063"/>
    <w:pPr>
      <w:widowControl w:val="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rsid w:val="009200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6"/>
    <w:uiPriority w:val="99"/>
    <w:semiHidden/>
    <w:rsid w:val="0092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semiHidden/>
    <w:rsid w:val="00920063"/>
    <w:rPr>
      <w:rFonts w:cs="Times New Roman"/>
    </w:rPr>
  </w:style>
  <w:style w:type="paragraph" w:customStyle="1" w:styleId="Footer">
    <w:name w:val="Footer"/>
    <w:basedOn w:val="a"/>
    <w:link w:val="af7"/>
    <w:uiPriority w:val="99"/>
    <w:rsid w:val="0092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920063"/>
    <w:rPr>
      <w:rFonts w:cs="Times New Roman"/>
    </w:rPr>
  </w:style>
  <w:style w:type="paragraph" w:styleId="af8">
    <w:name w:val="Body Text"/>
    <w:basedOn w:val="a"/>
    <w:link w:val="af9"/>
    <w:uiPriority w:val="99"/>
    <w:rsid w:val="00920063"/>
    <w:pPr>
      <w:spacing w:after="120"/>
    </w:pPr>
    <w:rPr>
      <w:rFonts w:eastAsia="Times New Roman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920063"/>
    <w:rPr>
      <w:rFonts w:eastAsia="Times New Roman" w:cs="Times New Roman"/>
      <w:lang w:eastAsia="ru-RU"/>
    </w:rPr>
  </w:style>
  <w:style w:type="paragraph" w:styleId="afa">
    <w:name w:val="Body Text Indent"/>
    <w:basedOn w:val="a"/>
    <w:link w:val="afb"/>
    <w:uiPriority w:val="99"/>
    <w:semiHidden/>
    <w:rsid w:val="0092006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920063"/>
    <w:rPr>
      <w:rFonts w:cs="Times New Roman"/>
    </w:rPr>
  </w:style>
  <w:style w:type="paragraph" w:styleId="a4">
    <w:name w:val="Title"/>
    <w:basedOn w:val="a"/>
    <w:link w:val="afc"/>
    <w:uiPriority w:val="99"/>
    <w:qFormat/>
    <w:rsid w:val="0092006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азвание Знак"/>
    <w:basedOn w:val="a0"/>
    <w:link w:val="a4"/>
    <w:uiPriority w:val="99"/>
    <w:rsid w:val="009200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920063"/>
    <w:rPr>
      <w:rFonts w:eastAsia="Times New Roman"/>
      <w:lang w:eastAsia="en-US"/>
    </w:rPr>
  </w:style>
  <w:style w:type="paragraph" w:customStyle="1" w:styleId="c18">
    <w:name w:val="c18"/>
    <w:basedOn w:val="a"/>
    <w:uiPriority w:val="99"/>
    <w:rsid w:val="00920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920063"/>
    <w:rPr>
      <w:rFonts w:cs="Times New Roman"/>
    </w:rPr>
  </w:style>
  <w:style w:type="character" w:customStyle="1" w:styleId="c1">
    <w:name w:val="c1"/>
    <w:basedOn w:val="a0"/>
    <w:uiPriority w:val="99"/>
    <w:rsid w:val="00920063"/>
    <w:rPr>
      <w:rFonts w:cs="Times New Roman"/>
    </w:rPr>
  </w:style>
  <w:style w:type="paragraph" w:customStyle="1" w:styleId="c5">
    <w:name w:val="c5"/>
    <w:basedOn w:val="a"/>
    <w:uiPriority w:val="99"/>
    <w:rsid w:val="00920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920063"/>
    <w:rPr>
      <w:rFonts w:cs="Times New Roman"/>
    </w:rPr>
  </w:style>
  <w:style w:type="paragraph" w:customStyle="1" w:styleId="c0">
    <w:name w:val="c0"/>
    <w:basedOn w:val="a"/>
    <w:uiPriority w:val="99"/>
    <w:rsid w:val="00920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a0"/>
    <w:uiPriority w:val="99"/>
    <w:rsid w:val="00920063"/>
    <w:rPr>
      <w:rFonts w:cs="Times New Roman"/>
    </w:rPr>
  </w:style>
  <w:style w:type="character" w:customStyle="1" w:styleId="c10">
    <w:name w:val="c10"/>
    <w:basedOn w:val="a0"/>
    <w:uiPriority w:val="99"/>
    <w:rsid w:val="00920063"/>
    <w:rPr>
      <w:rFonts w:cs="Times New Roman"/>
    </w:rPr>
  </w:style>
  <w:style w:type="character" w:customStyle="1" w:styleId="c73">
    <w:name w:val="c73"/>
    <w:basedOn w:val="a0"/>
    <w:uiPriority w:val="99"/>
    <w:rsid w:val="00920063"/>
    <w:rPr>
      <w:rFonts w:cs="Times New Roman"/>
    </w:rPr>
  </w:style>
  <w:style w:type="character" w:customStyle="1" w:styleId="c48">
    <w:name w:val="c48"/>
    <w:basedOn w:val="a0"/>
    <w:uiPriority w:val="99"/>
    <w:rsid w:val="00920063"/>
    <w:rPr>
      <w:rFonts w:cs="Times New Roman"/>
    </w:rPr>
  </w:style>
  <w:style w:type="paragraph" w:customStyle="1" w:styleId="c25">
    <w:name w:val="c25"/>
    <w:basedOn w:val="a"/>
    <w:uiPriority w:val="99"/>
    <w:rsid w:val="00920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rsid w:val="00920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 Paragraph"/>
    <w:basedOn w:val="a"/>
    <w:uiPriority w:val="99"/>
    <w:qFormat/>
    <w:rsid w:val="0092006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20063"/>
    <w:rPr>
      <w:rFonts w:cs="Times New Roman"/>
    </w:rPr>
  </w:style>
  <w:style w:type="character" w:customStyle="1" w:styleId="30">
    <w:name w:val="Заголовок №3_"/>
    <w:basedOn w:val="a0"/>
    <w:link w:val="31"/>
    <w:uiPriority w:val="99"/>
    <w:rsid w:val="0092006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920063"/>
    <w:pPr>
      <w:widowControl w:val="0"/>
      <w:shd w:val="clear" w:color="auto" w:fill="FFFFFF"/>
      <w:spacing w:after="100" w:line="240" w:lineRule="auto"/>
      <w:ind w:left="3220"/>
      <w:outlineLvl w:val="2"/>
    </w:pPr>
    <w:rPr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uiPriority w:val="99"/>
    <w:rsid w:val="00920063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inspor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3925</Words>
  <Characters>22379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образования, молодежной политики, физической культуры и спорта администрации Малоархангельского района</dc:title>
  <dc:subject/>
  <dc:creator>User</dc:creator>
  <cp:keywords/>
  <dc:description/>
  <cp:lastModifiedBy>ДЮСШ</cp:lastModifiedBy>
  <cp:revision>9</cp:revision>
  <dcterms:created xsi:type="dcterms:W3CDTF">2023-09-20T12:55:00Z</dcterms:created>
  <dcterms:modified xsi:type="dcterms:W3CDTF">2023-12-19T07:47:00Z</dcterms:modified>
</cp:coreProperties>
</file>